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5EF034">
      <w:pPr>
        <w:autoSpaceDE w:val="0"/>
        <w:autoSpaceDN w:val="0"/>
        <w:adjustRightInd w:val="0"/>
        <w:jc w:val="center"/>
        <w:rPr>
          <w:rFonts w:hint="eastAsia" w:ascii="方正小标宋简体" w:hAnsi="方正小标宋简体" w:eastAsia="方正小标宋简体" w:cs="方正小标宋简体"/>
          <w:color w:val="auto"/>
          <w:kern w:val="2"/>
          <w:sz w:val="44"/>
          <w:szCs w:val="44"/>
          <w:lang w:eastAsia="zh-CN" w:bidi="ar-SA"/>
        </w:rPr>
      </w:pPr>
      <w:bookmarkStart w:id="0" w:name="_Hlk237941572"/>
      <w:bookmarkStart w:id="1" w:name="_Hlk237612684"/>
      <w:bookmarkStart w:id="2" w:name="OLE_LINK16"/>
      <w:r>
        <w:rPr>
          <w:rFonts w:hint="eastAsia" w:ascii="方正小标宋简体" w:hAnsi="方正小标宋简体" w:eastAsia="方正小标宋简体" w:cs="方正小标宋简体"/>
          <w:color w:val="auto"/>
          <w:kern w:val="2"/>
          <w:sz w:val="44"/>
          <w:szCs w:val="44"/>
          <w:lang w:eastAsia="zh-CN" w:bidi="ar-SA"/>
        </w:rPr>
        <w:t>昆明滇池水务股份有限公司投资项目后评价</w:t>
      </w:r>
    </w:p>
    <w:p w14:paraId="3D2CC510">
      <w:pPr>
        <w:autoSpaceDE w:val="0"/>
        <w:autoSpaceDN w:val="0"/>
        <w:adjustRightInd w:val="0"/>
        <w:jc w:val="center"/>
        <w:rPr>
          <w:rFonts w:hint="eastAsia" w:ascii="方正小标宋简体" w:hAnsi="方正小标宋简体" w:eastAsia="方正小标宋简体" w:cs="方正小标宋简体"/>
          <w:color w:val="auto"/>
          <w:kern w:val="2"/>
          <w:sz w:val="44"/>
          <w:szCs w:val="44"/>
          <w:lang w:eastAsia="zh-CN" w:bidi="ar-SA"/>
        </w:rPr>
      </w:pPr>
      <w:r>
        <w:rPr>
          <w:rFonts w:hint="eastAsia" w:ascii="方正小标宋简体" w:hAnsi="方正小标宋简体" w:eastAsia="方正小标宋简体" w:cs="方正小标宋简体"/>
          <w:color w:val="auto"/>
          <w:kern w:val="2"/>
          <w:sz w:val="44"/>
          <w:szCs w:val="44"/>
          <w:lang w:eastAsia="zh-CN" w:bidi="ar-SA"/>
        </w:rPr>
        <w:t>服务单位选聘项目询价比选</w:t>
      </w:r>
      <w:bookmarkEnd w:id="0"/>
      <w:r>
        <w:rPr>
          <w:rFonts w:hint="eastAsia" w:ascii="方正小标宋简体" w:hAnsi="方正小标宋简体" w:eastAsia="方正小标宋简体" w:cs="方正小标宋简体"/>
          <w:color w:val="auto"/>
          <w:kern w:val="2"/>
          <w:sz w:val="44"/>
          <w:szCs w:val="44"/>
          <w:lang w:eastAsia="zh-CN" w:bidi="ar-SA"/>
        </w:rPr>
        <w:t>公告</w:t>
      </w:r>
      <w:bookmarkEnd w:id="1"/>
    </w:p>
    <w:bookmarkEnd w:id="2"/>
    <w:p w14:paraId="5B40B3A9">
      <w:pPr>
        <w:autoSpaceDE w:val="0"/>
        <w:autoSpaceDN w:val="0"/>
        <w:adjustRightInd w:val="0"/>
        <w:spacing w:line="360" w:lineRule="auto"/>
        <w:ind w:firstLine="640" w:firstLineChars="200"/>
        <w:rPr>
          <w:rFonts w:hint="eastAsia" w:ascii="黑体" w:hAnsi="黑体" w:eastAsia="黑体" w:cs="宋体"/>
          <w:bCs/>
          <w:sz w:val="32"/>
          <w:szCs w:val="32"/>
          <w:lang w:eastAsia="zh-CN" w:bidi="ar-SA"/>
        </w:rPr>
      </w:pPr>
      <w:bookmarkStart w:id="3" w:name="_Hlk237941685"/>
    </w:p>
    <w:p w14:paraId="7990D166">
      <w:pPr>
        <w:autoSpaceDE w:val="0"/>
        <w:autoSpaceDN w:val="0"/>
        <w:adjustRightInd w:val="0"/>
        <w:spacing w:line="360" w:lineRule="auto"/>
        <w:ind w:firstLine="640" w:firstLineChars="200"/>
        <w:rPr>
          <w:rFonts w:hint="eastAsia" w:ascii="黑体" w:hAnsi="黑体" w:eastAsia="黑体" w:cs="SimSun,Bold"/>
          <w:bCs/>
          <w:sz w:val="32"/>
          <w:szCs w:val="32"/>
          <w:lang w:eastAsia="zh-CN" w:bidi="ar-SA"/>
        </w:rPr>
      </w:pPr>
      <w:bookmarkStart w:id="11" w:name="_GoBack"/>
      <w:bookmarkEnd w:id="11"/>
      <w:r>
        <w:rPr>
          <w:rFonts w:hint="eastAsia" w:ascii="黑体" w:hAnsi="黑体" w:eastAsia="黑体" w:cs="宋体"/>
          <w:bCs/>
          <w:sz w:val="32"/>
          <w:szCs w:val="32"/>
          <w:lang w:eastAsia="zh-CN" w:bidi="ar-SA"/>
        </w:rPr>
        <w:t>1.采购条件</w:t>
      </w:r>
    </w:p>
    <w:p w14:paraId="3A2F9D1C">
      <w:pPr>
        <w:pStyle w:val="7"/>
        <w:spacing w:line="360" w:lineRule="auto"/>
        <w:ind w:left="0" w:leftChars="0" w:firstLine="640"/>
        <w:jc w:val="both"/>
        <w:rPr>
          <w:rFonts w:eastAsia="仿宋_GB2312"/>
          <w:sz w:val="32"/>
          <w:szCs w:val="32"/>
          <w:lang w:eastAsia="zh-CN"/>
        </w:rPr>
      </w:pPr>
      <w:r>
        <w:rPr>
          <w:rFonts w:hint="eastAsia" w:eastAsia="仿宋_GB2312"/>
          <w:sz w:val="32"/>
          <w:szCs w:val="32"/>
          <w:lang w:eastAsia="zh-CN"/>
        </w:rPr>
        <w:t>昆明滇池水务股份有限公司（以下简称“昆明滇池水务公司”）投资项目后评价服务单位选聘询价比选项目已通过昆明滇池水务公司批准，采购人为昆明滇池水务公司，采购资金由昆明滇池水务公司自筹，项目已具备采购条件，现进行公开询价，欢迎有意愿、具备合格条件的供应商参与询价比选。</w:t>
      </w:r>
    </w:p>
    <w:p w14:paraId="70ECCDE6">
      <w:pPr>
        <w:autoSpaceDE w:val="0"/>
        <w:autoSpaceDN w:val="0"/>
        <w:adjustRightInd w:val="0"/>
        <w:spacing w:line="360" w:lineRule="auto"/>
        <w:ind w:firstLine="640" w:firstLineChars="200"/>
        <w:jc w:val="both"/>
        <w:rPr>
          <w:rFonts w:hint="eastAsia" w:ascii="黑体" w:hAnsi="黑体" w:eastAsia="黑体" w:cs="宋体"/>
          <w:bCs/>
          <w:sz w:val="32"/>
          <w:szCs w:val="32"/>
          <w:lang w:eastAsia="zh-CN" w:bidi="ar-SA"/>
        </w:rPr>
      </w:pPr>
      <w:r>
        <w:rPr>
          <w:rFonts w:hint="eastAsia" w:ascii="黑体" w:hAnsi="黑体" w:eastAsia="黑体" w:cs="宋体"/>
          <w:bCs/>
          <w:sz w:val="32"/>
          <w:szCs w:val="32"/>
          <w:lang w:eastAsia="zh-CN" w:bidi="ar-SA"/>
        </w:rPr>
        <w:t>2.项目概况</w:t>
      </w:r>
    </w:p>
    <w:p w14:paraId="47A3E8E4">
      <w:pPr>
        <w:autoSpaceDE w:val="0"/>
        <w:autoSpaceDN w:val="0"/>
        <w:adjustRightInd w:val="0"/>
        <w:ind w:firstLine="640" w:firstLineChars="200"/>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2.1</w:t>
      </w:r>
      <w:r>
        <w:rPr>
          <w:rFonts w:eastAsia="仿宋_GB2312"/>
          <w:color w:val="auto"/>
          <w:kern w:val="2"/>
          <w:sz w:val="32"/>
          <w:szCs w:val="32"/>
          <w:lang w:eastAsia="zh-CN" w:bidi="ar-SA"/>
        </w:rPr>
        <w:t xml:space="preserve"> </w:t>
      </w:r>
      <w:r>
        <w:rPr>
          <w:rFonts w:hint="eastAsia" w:eastAsia="仿宋_GB2312"/>
          <w:color w:val="auto"/>
          <w:kern w:val="2"/>
          <w:sz w:val="32"/>
          <w:szCs w:val="32"/>
          <w:lang w:eastAsia="zh-CN" w:bidi="ar-SA"/>
        </w:rPr>
        <w:t>比选项目</w:t>
      </w:r>
      <w:r>
        <w:rPr>
          <w:rFonts w:eastAsia="仿宋_GB2312"/>
          <w:color w:val="auto"/>
          <w:kern w:val="2"/>
          <w:sz w:val="32"/>
          <w:szCs w:val="32"/>
          <w:lang w:eastAsia="zh-CN" w:bidi="ar-SA"/>
        </w:rPr>
        <w:t>名称：</w:t>
      </w:r>
      <w:bookmarkStart w:id="4" w:name="OLE_LINK5"/>
      <w:bookmarkStart w:id="5" w:name="OLE_LINK1"/>
      <w:bookmarkStart w:id="6" w:name="OLE_LINK2"/>
      <w:r>
        <w:rPr>
          <w:rFonts w:hint="eastAsia" w:eastAsia="仿宋_GB2312"/>
          <w:color w:val="auto"/>
          <w:kern w:val="2"/>
          <w:sz w:val="32"/>
          <w:szCs w:val="32"/>
          <w:lang w:eastAsia="zh-CN" w:bidi="ar-SA"/>
        </w:rPr>
        <w:t>昆明滇池水务股份有限公司投资项目后评价服务单位选聘项目</w:t>
      </w:r>
      <w:bookmarkEnd w:id="4"/>
    </w:p>
    <w:p w14:paraId="54F4FB8A">
      <w:pPr>
        <w:autoSpaceDE w:val="0"/>
        <w:autoSpaceDN w:val="0"/>
        <w:adjustRightInd w:val="0"/>
        <w:ind w:firstLine="640" w:firstLineChars="200"/>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2.2 比选单位全称：昆明滇池水务股份有限公司</w:t>
      </w:r>
    </w:p>
    <w:p w14:paraId="45D0DCBA">
      <w:pPr>
        <w:autoSpaceDE w:val="0"/>
        <w:autoSpaceDN w:val="0"/>
        <w:adjustRightInd w:val="0"/>
        <w:ind w:firstLine="640" w:firstLineChars="200"/>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2.3 项目内容：</w:t>
      </w:r>
    </w:p>
    <w:p w14:paraId="601C8F7A">
      <w:pPr>
        <w:autoSpaceDE w:val="0"/>
        <w:autoSpaceDN w:val="0"/>
        <w:adjustRightInd w:val="0"/>
        <w:ind w:firstLine="640" w:firstLineChars="200"/>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（1）对10个投资项目</w:t>
      </w:r>
      <w:bookmarkStart w:id="7" w:name="OLE_LINK15"/>
      <w:r>
        <w:rPr>
          <w:rFonts w:hint="eastAsia" w:eastAsia="仿宋_GB2312"/>
          <w:color w:val="auto"/>
          <w:kern w:val="2"/>
          <w:sz w:val="32"/>
          <w:szCs w:val="32"/>
          <w:lang w:eastAsia="zh-CN" w:bidi="ar-SA"/>
        </w:rPr>
        <w:t>开展后评价工作，投资后评价的内容应包括项目实施过程评价、项目实施效果和效益评价、项目环境和社会效益评价、项目目标和可持续性评价、项目后评价结论和主要经验教训及对策建议。应做好评价分析工作，深入分析成功与失误的原因，对投产管理不善或因产业政策、宏观经济变化导致经营处于困境或发展前景不乐观的项目，</w:t>
      </w:r>
      <w:bookmarkStart w:id="8" w:name="_Hlk237610127"/>
      <w:r>
        <w:rPr>
          <w:rFonts w:hint="eastAsia" w:eastAsia="仿宋_GB2312"/>
          <w:color w:val="auto"/>
          <w:kern w:val="2"/>
          <w:sz w:val="32"/>
          <w:szCs w:val="32"/>
          <w:lang w:eastAsia="zh-CN" w:bidi="ar-SA"/>
        </w:rPr>
        <w:t>要提出解决措施或补救方案，提出有效整改建议</w:t>
      </w:r>
      <w:bookmarkEnd w:id="8"/>
      <w:r>
        <w:rPr>
          <w:rFonts w:hint="eastAsia" w:eastAsia="仿宋_GB2312"/>
          <w:color w:val="auto"/>
          <w:kern w:val="2"/>
          <w:sz w:val="32"/>
          <w:szCs w:val="32"/>
          <w:lang w:eastAsia="zh-CN" w:bidi="ar-SA"/>
        </w:rPr>
        <w:t>；</w:t>
      </w:r>
    </w:p>
    <w:bookmarkEnd w:id="7"/>
    <w:p w14:paraId="3E36908E">
      <w:pPr>
        <w:autoSpaceDE w:val="0"/>
        <w:autoSpaceDN w:val="0"/>
        <w:adjustRightInd w:val="0"/>
        <w:ind w:firstLine="640" w:firstLineChars="200"/>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（2）针对1</w:t>
      </w:r>
      <w:r>
        <w:rPr>
          <w:rFonts w:eastAsia="仿宋_GB2312"/>
          <w:color w:val="auto"/>
          <w:kern w:val="2"/>
          <w:sz w:val="32"/>
          <w:szCs w:val="32"/>
          <w:lang w:eastAsia="zh-CN" w:bidi="ar-SA"/>
        </w:rPr>
        <w:t>0</w:t>
      </w:r>
      <w:r>
        <w:rPr>
          <w:rFonts w:hint="eastAsia" w:eastAsia="仿宋_GB2312"/>
          <w:color w:val="auto"/>
          <w:kern w:val="2"/>
          <w:sz w:val="32"/>
          <w:szCs w:val="32"/>
          <w:lang w:eastAsia="zh-CN" w:bidi="ar-SA"/>
        </w:rPr>
        <w:t>个投资项目分项目出具后评价专项报告及对应评分表；</w:t>
      </w:r>
    </w:p>
    <w:p w14:paraId="378EE2FB">
      <w:pPr>
        <w:autoSpaceDE w:val="0"/>
        <w:autoSpaceDN w:val="0"/>
        <w:adjustRightInd w:val="0"/>
        <w:ind w:firstLine="640" w:firstLineChars="200"/>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（3）在完成</w:t>
      </w:r>
      <w:r>
        <w:rPr>
          <w:rFonts w:eastAsia="仿宋_GB2312"/>
          <w:color w:val="auto"/>
          <w:kern w:val="2"/>
          <w:sz w:val="32"/>
          <w:szCs w:val="32"/>
          <w:lang w:eastAsia="zh-CN" w:bidi="ar-SA"/>
        </w:rPr>
        <w:t>10</w:t>
      </w:r>
      <w:r>
        <w:rPr>
          <w:rFonts w:hint="eastAsia" w:eastAsia="仿宋_GB2312"/>
          <w:color w:val="auto"/>
          <w:kern w:val="2"/>
          <w:sz w:val="32"/>
          <w:szCs w:val="32"/>
          <w:lang w:eastAsia="zh-CN" w:bidi="ar-SA"/>
        </w:rPr>
        <w:t>个投资项目专项后评价工作基础上，汇总各项目评价成果，编制出具投资项目后评价总报告。</w:t>
      </w:r>
    </w:p>
    <w:p w14:paraId="4450E029">
      <w:pPr>
        <w:autoSpaceDE w:val="0"/>
        <w:autoSpaceDN w:val="0"/>
        <w:adjustRightInd w:val="0"/>
        <w:ind w:firstLine="640" w:firstLineChars="200"/>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2.4 服务地点：采购人指定地点。</w:t>
      </w:r>
    </w:p>
    <w:bookmarkEnd w:id="5"/>
    <w:bookmarkEnd w:id="6"/>
    <w:p w14:paraId="46A43B4F">
      <w:pPr>
        <w:autoSpaceDE w:val="0"/>
        <w:autoSpaceDN w:val="0"/>
        <w:adjustRightInd w:val="0"/>
        <w:spacing w:line="360" w:lineRule="auto"/>
        <w:ind w:firstLine="640" w:firstLineChars="200"/>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2.5 预算金额：采购预算不高于11万元</w:t>
      </w:r>
    </w:p>
    <w:p w14:paraId="0A4618EF">
      <w:pPr>
        <w:autoSpaceDE w:val="0"/>
        <w:autoSpaceDN w:val="0"/>
        <w:adjustRightInd w:val="0"/>
        <w:spacing w:line="360" w:lineRule="auto"/>
        <w:ind w:firstLine="640" w:firstLineChars="200"/>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2.6 报价要求：</w:t>
      </w:r>
      <w:r>
        <w:rPr>
          <w:rFonts w:hint="eastAsia" w:ascii="仿宋_GB2312" w:hAnsi="Calibri" w:eastAsia="仿宋_GB2312"/>
          <w:color w:val="auto"/>
          <w:kern w:val="2"/>
          <w:sz w:val="32"/>
          <w:szCs w:val="32"/>
          <w:lang w:eastAsia="zh-CN" w:bidi="ar-SA"/>
        </w:rPr>
        <w:t>报价包含为完成本项目所产生的一切费用，包含但不限于服务费、咨询费</w:t>
      </w:r>
      <w:r>
        <w:rPr>
          <w:rFonts w:ascii="仿宋_GB2312" w:hAnsi="Calibri" w:eastAsia="仿宋_GB2312"/>
          <w:color w:val="auto"/>
          <w:kern w:val="2"/>
          <w:sz w:val="32"/>
          <w:szCs w:val="32"/>
          <w:lang w:eastAsia="zh-CN" w:bidi="ar-SA"/>
        </w:rPr>
        <w:t>、</w:t>
      </w:r>
      <w:r>
        <w:rPr>
          <w:rFonts w:hint="eastAsia" w:ascii="仿宋_GB2312" w:hAnsi="Calibri" w:eastAsia="仿宋_GB2312"/>
          <w:color w:val="auto"/>
          <w:kern w:val="2"/>
          <w:sz w:val="32"/>
          <w:szCs w:val="32"/>
          <w:lang w:eastAsia="zh-CN" w:bidi="ar-SA"/>
        </w:rPr>
        <w:t>差旅费、人工费、加班费、保险、税费及其他零星费用等，以及询价申请人认为有必要计入的其它费用、以及完成本项目前的风险及费用等。</w:t>
      </w:r>
    </w:p>
    <w:p w14:paraId="000BA77A">
      <w:pPr>
        <w:autoSpaceDE w:val="0"/>
        <w:autoSpaceDN w:val="0"/>
        <w:adjustRightInd w:val="0"/>
        <w:ind w:firstLine="640" w:firstLineChars="200"/>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2.7 合作期限：自合同签订之日起60日内完成项目的全部内容。</w:t>
      </w:r>
    </w:p>
    <w:p w14:paraId="0C58D246">
      <w:pPr>
        <w:autoSpaceDE w:val="0"/>
        <w:autoSpaceDN w:val="0"/>
        <w:adjustRightInd w:val="0"/>
        <w:spacing w:line="360" w:lineRule="auto"/>
        <w:ind w:firstLine="640" w:firstLineChars="200"/>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2.8 质量要求</w:t>
      </w:r>
      <w:r>
        <w:rPr>
          <w:rFonts w:eastAsia="仿宋_GB2312"/>
          <w:color w:val="auto"/>
          <w:kern w:val="2"/>
          <w:sz w:val="32"/>
          <w:szCs w:val="32"/>
          <w:lang w:eastAsia="zh-CN" w:bidi="ar-SA"/>
        </w:rPr>
        <w:t>：出具</w:t>
      </w:r>
      <w:r>
        <w:rPr>
          <w:rFonts w:hint="eastAsia" w:eastAsia="仿宋_GB2312"/>
          <w:color w:val="auto"/>
          <w:kern w:val="2"/>
          <w:sz w:val="32"/>
          <w:szCs w:val="32"/>
          <w:lang w:eastAsia="zh-CN" w:bidi="ar-SA"/>
        </w:rPr>
        <w:t>符合国家、省、市相关法律法规及管理制度规定关于投资项目后评价的</w:t>
      </w:r>
      <w:r>
        <w:rPr>
          <w:rFonts w:eastAsia="仿宋_GB2312"/>
          <w:color w:val="auto"/>
          <w:kern w:val="2"/>
          <w:sz w:val="32"/>
          <w:szCs w:val="32"/>
          <w:lang w:eastAsia="zh-CN" w:bidi="ar-SA"/>
        </w:rPr>
        <w:t>专项审</w:t>
      </w:r>
      <w:r>
        <w:rPr>
          <w:rFonts w:hint="eastAsia" w:eastAsia="仿宋_GB2312"/>
          <w:color w:val="auto"/>
          <w:kern w:val="2"/>
          <w:sz w:val="32"/>
          <w:szCs w:val="32"/>
          <w:lang w:eastAsia="zh-CN" w:bidi="ar-SA"/>
        </w:rPr>
        <w:t>查</w:t>
      </w:r>
      <w:r>
        <w:rPr>
          <w:rFonts w:eastAsia="仿宋_GB2312"/>
          <w:color w:val="auto"/>
          <w:kern w:val="2"/>
          <w:sz w:val="32"/>
          <w:szCs w:val="32"/>
          <w:lang w:eastAsia="zh-CN" w:bidi="ar-SA"/>
        </w:rPr>
        <w:t>报告</w:t>
      </w:r>
      <w:r>
        <w:rPr>
          <w:rFonts w:hint="eastAsia" w:eastAsia="仿宋_GB2312"/>
          <w:color w:val="auto"/>
          <w:kern w:val="2"/>
          <w:sz w:val="32"/>
          <w:szCs w:val="32"/>
          <w:lang w:eastAsia="zh-CN" w:bidi="ar-SA"/>
        </w:rPr>
        <w:t>，要求每一个投资项目出具一份后评价报告，最终根据采购人要求出具总体报告，并给出明确有效的整改建议。确保成果资料完整、真实、准确、清晰有据。</w:t>
      </w:r>
    </w:p>
    <w:p w14:paraId="151264BD">
      <w:pPr>
        <w:autoSpaceDE w:val="0"/>
        <w:autoSpaceDN w:val="0"/>
        <w:adjustRightInd w:val="0"/>
        <w:spacing w:line="360" w:lineRule="auto"/>
        <w:ind w:firstLine="640" w:firstLineChars="200"/>
        <w:jc w:val="both"/>
        <w:rPr>
          <w:rFonts w:eastAsia="仿宋_GB2312"/>
          <w:color w:val="auto"/>
          <w:kern w:val="2"/>
          <w:sz w:val="32"/>
          <w:szCs w:val="32"/>
          <w:lang w:eastAsia="zh-CN" w:bidi="ar-SA"/>
        </w:rPr>
      </w:pPr>
      <w:r>
        <w:rPr>
          <w:rFonts w:eastAsia="仿宋_GB2312"/>
          <w:color w:val="auto"/>
          <w:kern w:val="2"/>
          <w:sz w:val="32"/>
          <w:szCs w:val="32"/>
          <w:lang w:eastAsia="zh-CN" w:bidi="ar-SA"/>
        </w:rPr>
        <w:t>2.</w:t>
      </w:r>
      <w:r>
        <w:rPr>
          <w:rFonts w:hint="eastAsia" w:eastAsia="仿宋_GB2312"/>
          <w:color w:val="auto"/>
          <w:kern w:val="2"/>
          <w:sz w:val="32"/>
          <w:szCs w:val="32"/>
          <w:lang w:eastAsia="zh-CN" w:bidi="ar-SA"/>
        </w:rPr>
        <w:t>9 本</w:t>
      </w:r>
      <w:r>
        <w:rPr>
          <w:rFonts w:eastAsia="仿宋_GB2312"/>
          <w:color w:val="auto"/>
          <w:kern w:val="2"/>
          <w:sz w:val="32"/>
          <w:szCs w:val="32"/>
          <w:lang w:eastAsia="zh-CN" w:bidi="ar-SA"/>
        </w:rPr>
        <w:t>项目不划分标段</w:t>
      </w:r>
      <w:r>
        <w:rPr>
          <w:rFonts w:hint="eastAsia" w:eastAsia="仿宋_GB2312"/>
          <w:color w:val="auto"/>
          <w:kern w:val="2"/>
          <w:sz w:val="32"/>
          <w:szCs w:val="32"/>
          <w:lang w:eastAsia="zh-CN" w:bidi="ar-SA"/>
        </w:rPr>
        <w:t>。</w:t>
      </w:r>
    </w:p>
    <w:p w14:paraId="7DAF6286">
      <w:pPr>
        <w:autoSpaceDE w:val="0"/>
        <w:autoSpaceDN w:val="0"/>
        <w:adjustRightInd w:val="0"/>
        <w:spacing w:line="360" w:lineRule="auto"/>
        <w:ind w:firstLine="640" w:firstLineChars="200"/>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3.供应商</w:t>
      </w:r>
      <w:r>
        <w:rPr>
          <w:rFonts w:eastAsia="仿宋_GB2312"/>
          <w:color w:val="auto"/>
          <w:kern w:val="2"/>
          <w:sz w:val="32"/>
          <w:szCs w:val="32"/>
          <w:lang w:eastAsia="zh-CN" w:bidi="ar-SA"/>
        </w:rPr>
        <w:t>资格要求</w:t>
      </w:r>
    </w:p>
    <w:p w14:paraId="4C63B3E7">
      <w:pPr>
        <w:autoSpaceDE w:val="0"/>
        <w:autoSpaceDN w:val="0"/>
        <w:adjustRightInd w:val="0"/>
        <w:spacing w:line="360" w:lineRule="auto"/>
        <w:ind w:firstLine="640" w:firstLineChars="200"/>
        <w:jc w:val="both"/>
        <w:rPr>
          <w:rFonts w:eastAsia="仿宋_GB2312"/>
          <w:color w:val="auto"/>
          <w:kern w:val="2"/>
          <w:sz w:val="32"/>
          <w:szCs w:val="32"/>
          <w:lang w:eastAsia="zh-CN" w:bidi="ar-SA"/>
        </w:rPr>
      </w:pPr>
      <w:r>
        <w:rPr>
          <w:rFonts w:eastAsia="仿宋_GB2312"/>
          <w:color w:val="auto"/>
          <w:kern w:val="2"/>
          <w:sz w:val="32"/>
          <w:szCs w:val="32"/>
          <w:lang w:eastAsia="zh-CN" w:bidi="ar-SA"/>
        </w:rPr>
        <w:t>3.1</w:t>
      </w:r>
      <w:r>
        <w:rPr>
          <w:rFonts w:hint="eastAsia" w:eastAsia="仿宋_GB2312"/>
          <w:color w:val="auto"/>
          <w:kern w:val="2"/>
          <w:sz w:val="32"/>
          <w:szCs w:val="32"/>
          <w:lang w:eastAsia="zh-CN" w:bidi="ar-SA"/>
        </w:rPr>
        <w:t xml:space="preserve"> 资质</w:t>
      </w:r>
      <w:r>
        <w:rPr>
          <w:rFonts w:eastAsia="仿宋_GB2312"/>
          <w:color w:val="auto"/>
          <w:kern w:val="2"/>
          <w:sz w:val="32"/>
          <w:szCs w:val="32"/>
          <w:lang w:eastAsia="zh-CN" w:bidi="ar-SA"/>
        </w:rPr>
        <w:t>要求</w:t>
      </w:r>
    </w:p>
    <w:p w14:paraId="27F97D43">
      <w:pPr>
        <w:autoSpaceDE w:val="0"/>
        <w:autoSpaceDN w:val="0"/>
        <w:adjustRightInd w:val="0"/>
        <w:spacing w:line="360" w:lineRule="auto"/>
        <w:ind w:firstLine="640" w:firstLineChars="200"/>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（1）供应商必须是</w:t>
      </w:r>
      <w:r>
        <w:rPr>
          <w:rFonts w:eastAsia="仿宋_GB2312"/>
          <w:color w:val="auto"/>
          <w:kern w:val="2"/>
          <w:sz w:val="32"/>
          <w:szCs w:val="32"/>
          <w:lang w:eastAsia="zh-CN" w:bidi="ar-SA"/>
        </w:rPr>
        <w:t>中华人民共和国</w:t>
      </w:r>
      <w:r>
        <w:rPr>
          <w:rFonts w:hint="eastAsia" w:eastAsia="仿宋_GB2312"/>
          <w:color w:val="auto"/>
          <w:kern w:val="2"/>
          <w:sz w:val="32"/>
          <w:szCs w:val="32"/>
          <w:lang w:eastAsia="zh-CN" w:bidi="ar-SA"/>
        </w:rPr>
        <w:t>境内</w:t>
      </w:r>
      <w:r>
        <w:rPr>
          <w:rFonts w:eastAsia="仿宋_GB2312"/>
          <w:color w:val="auto"/>
          <w:kern w:val="2"/>
          <w:sz w:val="32"/>
          <w:szCs w:val="32"/>
          <w:lang w:eastAsia="zh-CN" w:bidi="ar-SA"/>
        </w:rPr>
        <w:t>注册的法人或</w:t>
      </w:r>
      <w:r>
        <w:rPr>
          <w:rFonts w:hint="eastAsia" w:eastAsia="仿宋_GB2312"/>
          <w:color w:val="auto"/>
          <w:kern w:val="2"/>
          <w:sz w:val="32"/>
          <w:szCs w:val="32"/>
          <w:lang w:eastAsia="zh-CN" w:bidi="ar-SA"/>
        </w:rPr>
        <w:t>其他</w:t>
      </w:r>
      <w:r>
        <w:rPr>
          <w:rFonts w:eastAsia="仿宋_GB2312"/>
          <w:color w:val="auto"/>
          <w:kern w:val="2"/>
          <w:sz w:val="32"/>
          <w:szCs w:val="32"/>
          <w:lang w:eastAsia="zh-CN" w:bidi="ar-SA"/>
        </w:rPr>
        <w:t>组织</w:t>
      </w:r>
      <w:r>
        <w:rPr>
          <w:rFonts w:hint="eastAsia" w:eastAsia="仿宋_GB2312"/>
          <w:color w:val="auto"/>
          <w:kern w:val="2"/>
          <w:sz w:val="32"/>
          <w:szCs w:val="32"/>
          <w:lang w:eastAsia="zh-CN" w:bidi="ar-SA"/>
        </w:rPr>
        <w:t>，</w:t>
      </w:r>
      <w:r>
        <w:rPr>
          <w:rFonts w:eastAsia="仿宋_GB2312"/>
          <w:color w:val="auto"/>
          <w:kern w:val="2"/>
          <w:sz w:val="32"/>
          <w:szCs w:val="32"/>
          <w:lang w:eastAsia="zh-CN" w:bidi="ar-SA"/>
        </w:rPr>
        <w:t>具备有效的营业执照或同等效力的证照</w:t>
      </w:r>
      <w:r>
        <w:rPr>
          <w:rFonts w:hint="eastAsia" w:eastAsia="仿宋_GB2312"/>
          <w:color w:val="auto"/>
          <w:kern w:val="2"/>
          <w:sz w:val="32"/>
          <w:szCs w:val="32"/>
          <w:lang w:eastAsia="zh-CN" w:bidi="ar-SA"/>
        </w:rPr>
        <w:t>。</w:t>
      </w:r>
    </w:p>
    <w:p w14:paraId="29472CBD">
      <w:pPr>
        <w:autoSpaceDE w:val="0"/>
        <w:autoSpaceDN w:val="0"/>
        <w:adjustRightInd w:val="0"/>
        <w:spacing w:line="360" w:lineRule="auto"/>
        <w:ind w:firstLine="640" w:firstLineChars="200"/>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（2）供应商须取得行业主管部门颁发的年检合格的会计师事务所执业资格证书，供应商若为分支机构参加采购活动的，须提供会计师事务所（总所）对分支机构出具的针对该项目的授权。</w:t>
      </w:r>
    </w:p>
    <w:p w14:paraId="2A8C0762">
      <w:pPr>
        <w:autoSpaceDE w:val="0"/>
        <w:autoSpaceDN w:val="0"/>
        <w:adjustRightInd w:val="0"/>
        <w:spacing w:line="360" w:lineRule="auto"/>
        <w:ind w:firstLine="640" w:firstLineChars="200"/>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3</w:t>
      </w:r>
      <w:r>
        <w:rPr>
          <w:rFonts w:eastAsia="仿宋_GB2312"/>
          <w:color w:val="auto"/>
          <w:kern w:val="2"/>
          <w:sz w:val="32"/>
          <w:szCs w:val="32"/>
          <w:lang w:eastAsia="zh-CN" w:bidi="ar-SA"/>
        </w:rPr>
        <w:t>.2</w:t>
      </w:r>
      <w:r>
        <w:rPr>
          <w:rFonts w:hint="eastAsia" w:eastAsia="仿宋_GB2312"/>
          <w:color w:val="auto"/>
          <w:kern w:val="2"/>
          <w:sz w:val="32"/>
          <w:szCs w:val="32"/>
          <w:lang w:eastAsia="zh-CN" w:bidi="ar-SA"/>
        </w:rPr>
        <w:t xml:space="preserve"> 人员要求</w:t>
      </w:r>
    </w:p>
    <w:p w14:paraId="59040155">
      <w:pPr>
        <w:autoSpaceDE w:val="0"/>
        <w:autoSpaceDN w:val="0"/>
        <w:adjustRightInd w:val="0"/>
        <w:spacing w:line="360" w:lineRule="auto"/>
        <w:ind w:firstLine="640" w:firstLineChars="200"/>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（1）项目</w:t>
      </w:r>
      <w:r>
        <w:rPr>
          <w:rFonts w:eastAsia="仿宋_GB2312"/>
          <w:color w:val="auto"/>
          <w:kern w:val="2"/>
          <w:sz w:val="32"/>
          <w:szCs w:val="32"/>
          <w:lang w:eastAsia="zh-CN" w:bidi="ar-SA"/>
        </w:rPr>
        <w:t>负责人：供应商拟派往</w:t>
      </w:r>
      <w:r>
        <w:rPr>
          <w:rFonts w:hint="eastAsia" w:eastAsia="仿宋_GB2312"/>
          <w:color w:val="auto"/>
          <w:kern w:val="2"/>
          <w:sz w:val="32"/>
          <w:szCs w:val="32"/>
          <w:lang w:eastAsia="zh-CN" w:bidi="ar-SA"/>
        </w:rPr>
        <w:t>本</w:t>
      </w:r>
      <w:r>
        <w:rPr>
          <w:rFonts w:eastAsia="仿宋_GB2312"/>
          <w:color w:val="auto"/>
          <w:kern w:val="2"/>
          <w:sz w:val="32"/>
          <w:szCs w:val="32"/>
          <w:lang w:eastAsia="zh-CN" w:bidi="ar-SA"/>
        </w:rPr>
        <w:t>项目的项目负责人</w:t>
      </w:r>
      <w:r>
        <w:rPr>
          <w:rFonts w:hint="eastAsia" w:eastAsia="仿宋_GB2312"/>
          <w:color w:val="auto"/>
          <w:kern w:val="2"/>
          <w:sz w:val="32"/>
          <w:szCs w:val="32"/>
          <w:lang w:eastAsia="zh-CN" w:bidi="ar-SA"/>
        </w:rPr>
        <w:t>须具有中国注册会计师资格，</w:t>
      </w:r>
      <w:r>
        <w:rPr>
          <w:rFonts w:eastAsia="仿宋_GB2312"/>
          <w:color w:val="auto"/>
          <w:kern w:val="2"/>
          <w:sz w:val="32"/>
          <w:szCs w:val="32"/>
          <w:lang w:eastAsia="zh-CN" w:bidi="ar-SA"/>
        </w:rPr>
        <w:t>从业资格不少于</w:t>
      </w:r>
      <w:r>
        <w:rPr>
          <w:rFonts w:hint="eastAsia" w:eastAsia="仿宋_GB2312"/>
          <w:color w:val="auto"/>
          <w:kern w:val="2"/>
          <w:sz w:val="32"/>
          <w:szCs w:val="32"/>
          <w:lang w:eastAsia="zh-CN" w:bidi="ar-SA"/>
        </w:rPr>
        <w:t>5年</w:t>
      </w:r>
      <w:r>
        <w:rPr>
          <w:rFonts w:eastAsia="仿宋_GB2312"/>
          <w:color w:val="auto"/>
          <w:kern w:val="2"/>
          <w:sz w:val="32"/>
          <w:szCs w:val="32"/>
          <w:lang w:eastAsia="zh-CN" w:bidi="ar-SA"/>
        </w:rPr>
        <w:t>（</w:t>
      </w:r>
      <w:r>
        <w:rPr>
          <w:rFonts w:hint="eastAsia" w:eastAsia="仿宋_GB2312"/>
          <w:color w:val="auto"/>
          <w:kern w:val="2"/>
          <w:sz w:val="32"/>
          <w:szCs w:val="32"/>
          <w:lang w:eastAsia="zh-CN" w:bidi="ar-SA"/>
        </w:rPr>
        <w:t>以</w:t>
      </w:r>
      <w:r>
        <w:rPr>
          <w:rFonts w:eastAsia="仿宋_GB2312"/>
          <w:color w:val="auto"/>
          <w:kern w:val="2"/>
          <w:sz w:val="32"/>
          <w:szCs w:val="32"/>
          <w:lang w:eastAsia="zh-CN" w:bidi="ar-SA"/>
        </w:rPr>
        <w:t>发证时间为准）</w:t>
      </w:r>
      <w:r>
        <w:rPr>
          <w:rFonts w:hint="eastAsia" w:eastAsia="仿宋_GB2312"/>
          <w:color w:val="auto"/>
          <w:kern w:val="2"/>
          <w:sz w:val="32"/>
          <w:szCs w:val="32"/>
          <w:lang w:eastAsia="zh-CN" w:bidi="ar-SA"/>
        </w:rPr>
        <w:t>，且须为本单位人员。</w:t>
      </w:r>
    </w:p>
    <w:p w14:paraId="09B405B4">
      <w:pPr>
        <w:autoSpaceDE w:val="0"/>
        <w:autoSpaceDN w:val="0"/>
        <w:adjustRightInd w:val="0"/>
        <w:spacing w:line="360" w:lineRule="auto"/>
        <w:ind w:firstLine="640" w:firstLineChars="200"/>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（2）拟</w:t>
      </w:r>
      <w:r>
        <w:rPr>
          <w:rFonts w:eastAsia="仿宋_GB2312"/>
          <w:color w:val="auto"/>
          <w:kern w:val="2"/>
          <w:sz w:val="32"/>
          <w:szCs w:val="32"/>
          <w:lang w:eastAsia="zh-CN" w:bidi="ar-SA"/>
        </w:rPr>
        <w:t>派项目组成员要求：拟投入本项目服务团队人员（含负责人）不少于</w:t>
      </w:r>
      <w:r>
        <w:rPr>
          <w:rFonts w:hint="eastAsia" w:eastAsia="仿宋_GB2312"/>
          <w:color w:val="auto"/>
          <w:kern w:val="2"/>
          <w:sz w:val="32"/>
          <w:szCs w:val="32"/>
          <w:lang w:eastAsia="zh-CN" w:bidi="ar-SA"/>
        </w:rPr>
        <w:t>3人，且需为本单位人员，提供2025年8月至今为其购买的任意连续三个月社保（基本养老保险）缴纳证明复印件。</w:t>
      </w:r>
    </w:p>
    <w:p w14:paraId="5A4B8C7A">
      <w:pPr>
        <w:autoSpaceDE w:val="0"/>
        <w:autoSpaceDN w:val="0"/>
        <w:adjustRightInd w:val="0"/>
        <w:spacing w:line="360" w:lineRule="auto"/>
        <w:ind w:firstLine="640" w:firstLineChars="200"/>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3.3 业绩</w:t>
      </w:r>
      <w:r>
        <w:rPr>
          <w:rFonts w:eastAsia="仿宋_GB2312"/>
          <w:color w:val="auto"/>
          <w:kern w:val="2"/>
          <w:sz w:val="32"/>
          <w:szCs w:val="32"/>
          <w:lang w:eastAsia="zh-CN" w:bidi="ar-SA"/>
        </w:rPr>
        <w:t>要求：供应商自</w:t>
      </w:r>
      <w:r>
        <w:rPr>
          <w:rFonts w:hint="eastAsia" w:eastAsia="仿宋_GB2312"/>
          <w:color w:val="auto"/>
          <w:kern w:val="2"/>
          <w:sz w:val="32"/>
          <w:szCs w:val="32"/>
          <w:lang w:eastAsia="zh-CN" w:bidi="ar-SA"/>
        </w:rPr>
        <w:t>2024年1月1日</w:t>
      </w:r>
      <w:r>
        <w:rPr>
          <w:rFonts w:eastAsia="仿宋_GB2312"/>
          <w:color w:val="auto"/>
          <w:kern w:val="2"/>
          <w:sz w:val="32"/>
          <w:szCs w:val="32"/>
          <w:lang w:eastAsia="zh-CN" w:bidi="ar-SA"/>
        </w:rPr>
        <w:t>至响应文件截止日至少</w:t>
      </w:r>
      <w:r>
        <w:rPr>
          <w:rFonts w:hint="eastAsia" w:eastAsia="仿宋_GB2312"/>
          <w:color w:val="auto"/>
          <w:kern w:val="2"/>
          <w:sz w:val="32"/>
          <w:szCs w:val="32"/>
          <w:lang w:eastAsia="zh-CN" w:bidi="ar-SA"/>
        </w:rPr>
        <w:t>完成</w:t>
      </w:r>
      <w:r>
        <w:rPr>
          <w:rFonts w:eastAsia="仿宋_GB2312"/>
          <w:color w:val="auto"/>
          <w:kern w:val="2"/>
          <w:sz w:val="32"/>
          <w:szCs w:val="32"/>
          <w:lang w:eastAsia="zh-CN" w:bidi="ar-SA"/>
        </w:rPr>
        <w:t>2</w:t>
      </w:r>
      <w:r>
        <w:rPr>
          <w:rFonts w:hint="eastAsia" w:eastAsia="仿宋_GB2312"/>
          <w:color w:val="auto"/>
          <w:kern w:val="2"/>
          <w:sz w:val="32"/>
          <w:szCs w:val="32"/>
          <w:lang w:eastAsia="zh-CN" w:bidi="ar-SA"/>
        </w:rPr>
        <w:t>个类似项目（以合同签订时间为准）</w:t>
      </w:r>
      <w:r>
        <w:rPr>
          <w:rFonts w:eastAsia="仿宋_GB2312"/>
          <w:color w:val="auto"/>
          <w:kern w:val="2"/>
          <w:sz w:val="32"/>
          <w:szCs w:val="32"/>
          <w:lang w:eastAsia="zh-CN" w:bidi="ar-SA"/>
        </w:rPr>
        <w:t>业绩，提供合同证明材料。</w:t>
      </w:r>
    </w:p>
    <w:p w14:paraId="1F59061B">
      <w:pPr>
        <w:autoSpaceDE w:val="0"/>
        <w:autoSpaceDN w:val="0"/>
        <w:adjustRightInd w:val="0"/>
        <w:spacing w:line="360" w:lineRule="auto"/>
        <w:ind w:firstLine="640" w:firstLineChars="200"/>
        <w:jc w:val="both"/>
        <w:rPr>
          <w:rFonts w:ascii="仿宋_GB2312" w:hAnsi="Calibri" w:eastAsia="仿宋_GB2312"/>
          <w:color w:val="auto"/>
          <w:kern w:val="2"/>
          <w:sz w:val="32"/>
          <w:szCs w:val="32"/>
          <w:lang w:eastAsia="zh-CN" w:bidi="ar-SA"/>
        </w:rPr>
      </w:pPr>
      <w:r>
        <w:rPr>
          <w:rFonts w:hint="eastAsia" w:eastAsia="仿宋_GB2312"/>
          <w:color w:val="auto"/>
          <w:kern w:val="2"/>
          <w:sz w:val="32"/>
          <w:szCs w:val="32"/>
          <w:lang w:eastAsia="zh-CN" w:bidi="ar-SA"/>
        </w:rPr>
        <w:t>3.</w:t>
      </w:r>
      <w:r>
        <w:rPr>
          <w:rFonts w:eastAsia="仿宋_GB2312"/>
          <w:color w:val="auto"/>
          <w:kern w:val="2"/>
          <w:sz w:val="32"/>
          <w:szCs w:val="32"/>
          <w:lang w:eastAsia="zh-CN" w:bidi="ar-SA"/>
        </w:rPr>
        <w:t>4</w:t>
      </w:r>
      <w:r>
        <w:rPr>
          <w:rFonts w:hint="eastAsia" w:eastAsia="仿宋_GB2312"/>
          <w:color w:val="auto"/>
          <w:kern w:val="2"/>
          <w:sz w:val="32"/>
          <w:szCs w:val="32"/>
          <w:lang w:eastAsia="zh-CN" w:bidi="ar-SA"/>
        </w:rPr>
        <w:t xml:space="preserve"> 信誉</w:t>
      </w:r>
      <w:r>
        <w:rPr>
          <w:rFonts w:eastAsia="仿宋_GB2312"/>
          <w:color w:val="auto"/>
          <w:kern w:val="2"/>
          <w:sz w:val="32"/>
          <w:szCs w:val="32"/>
          <w:lang w:eastAsia="zh-CN" w:bidi="ar-SA"/>
        </w:rPr>
        <w:t>要求</w:t>
      </w:r>
    </w:p>
    <w:p w14:paraId="354BEEDC">
      <w:pPr>
        <w:autoSpaceDE w:val="0"/>
        <w:autoSpaceDN w:val="0"/>
        <w:adjustRightInd w:val="0"/>
        <w:spacing w:line="360" w:lineRule="auto"/>
        <w:ind w:firstLine="640" w:firstLineChars="200"/>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（1）供应商</w:t>
      </w:r>
      <w:r>
        <w:rPr>
          <w:rFonts w:eastAsia="仿宋_GB2312"/>
          <w:color w:val="auto"/>
          <w:kern w:val="2"/>
          <w:sz w:val="32"/>
          <w:szCs w:val="32"/>
          <w:lang w:eastAsia="zh-CN" w:bidi="ar-SA"/>
        </w:rPr>
        <w:t>没有处于被</w:t>
      </w:r>
      <w:r>
        <w:rPr>
          <w:rFonts w:hint="eastAsia" w:eastAsia="仿宋_GB2312"/>
          <w:color w:val="auto"/>
          <w:kern w:val="2"/>
          <w:sz w:val="32"/>
          <w:szCs w:val="32"/>
          <w:lang w:eastAsia="zh-CN" w:bidi="ar-SA"/>
        </w:rPr>
        <w:t>责令</w:t>
      </w:r>
      <w:r>
        <w:rPr>
          <w:rFonts w:eastAsia="仿宋_GB2312"/>
          <w:color w:val="auto"/>
          <w:kern w:val="2"/>
          <w:sz w:val="32"/>
          <w:szCs w:val="32"/>
          <w:lang w:eastAsia="zh-CN" w:bidi="ar-SA"/>
        </w:rPr>
        <w:t>停产停业、</w:t>
      </w:r>
      <w:r>
        <w:rPr>
          <w:rFonts w:hint="eastAsia" w:eastAsia="仿宋_GB2312"/>
          <w:color w:val="auto"/>
          <w:kern w:val="2"/>
          <w:sz w:val="32"/>
          <w:szCs w:val="32"/>
          <w:lang w:eastAsia="zh-CN" w:bidi="ar-SA"/>
        </w:rPr>
        <w:t>暂扣或者吊销营业执照（或</w:t>
      </w:r>
      <w:r>
        <w:rPr>
          <w:rFonts w:eastAsia="仿宋_GB2312"/>
          <w:color w:val="auto"/>
          <w:kern w:val="2"/>
          <w:sz w:val="32"/>
          <w:szCs w:val="32"/>
          <w:lang w:eastAsia="zh-CN" w:bidi="ar-SA"/>
        </w:rPr>
        <w:t>许可证</w:t>
      </w:r>
      <w:r>
        <w:rPr>
          <w:rFonts w:hint="eastAsia" w:eastAsia="仿宋_GB2312"/>
          <w:color w:val="auto"/>
          <w:kern w:val="2"/>
          <w:sz w:val="32"/>
          <w:szCs w:val="32"/>
          <w:lang w:eastAsia="zh-CN" w:bidi="ar-SA"/>
        </w:rPr>
        <w:t>）；没有</w:t>
      </w:r>
      <w:r>
        <w:rPr>
          <w:rFonts w:eastAsia="仿宋_GB2312"/>
          <w:color w:val="auto"/>
          <w:kern w:val="2"/>
          <w:sz w:val="32"/>
          <w:szCs w:val="32"/>
          <w:lang w:eastAsia="zh-CN" w:bidi="ar-SA"/>
        </w:rPr>
        <w:t>进入清算程序，</w:t>
      </w:r>
      <w:r>
        <w:rPr>
          <w:rFonts w:hint="eastAsia" w:eastAsia="仿宋_GB2312"/>
          <w:color w:val="auto"/>
          <w:kern w:val="2"/>
          <w:sz w:val="32"/>
          <w:szCs w:val="32"/>
          <w:lang w:eastAsia="zh-CN" w:bidi="ar-SA"/>
        </w:rPr>
        <w:t>或被</w:t>
      </w:r>
      <w:r>
        <w:rPr>
          <w:rFonts w:eastAsia="仿宋_GB2312"/>
          <w:color w:val="auto"/>
          <w:kern w:val="2"/>
          <w:sz w:val="32"/>
          <w:szCs w:val="32"/>
          <w:lang w:eastAsia="zh-CN" w:bidi="ar-SA"/>
        </w:rPr>
        <w:t>宣告破产，或其它丧失履约能力的情形，</w:t>
      </w:r>
      <w:r>
        <w:rPr>
          <w:rFonts w:hint="eastAsia" w:eastAsia="仿宋_GB2312"/>
          <w:color w:val="auto"/>
          <w:kern w:val="2"/>
          <w:sz w:val="32"/>
          <w:szCs w:val="32"/>
          <w:lang w:eastAsia="zh-CN" w:bidi="ar-SA"/>
        </w:rPr>
        <w:t>2023年1月1日至今</w:t>
      </w:r>
      <w:r>
        <w:rPr>
          <w:rFonts w:eastAsia="仿宋_GB2312"/>
          <w:color w:val="auto"/>
          <w:kern w:val="2"/>
          <w:sz w:val="32"/>
          <w:szCs w:val="32"/>
          <w:lang w:eastAsia="zh-CN" w:bidi="ar-SA"/>
        </w:rPr>
        <w:t>没有骗取中标和严重违约</w:t>
      </w:r>
      <w:r>
        <w:rPr>
          <w:rFonts w:hint="eastAsia" w:eastAsia="仿宋_GB2312"/>
          <w:color w:val="auto"/>
          <w:kern w:val="2"/>
          <w:sz w:val="32"/>
          <w:szCs w:val="32"/>
          <w:lang w:eastAsia="zh-CN" w:bidi="ar-SA"/>
        </w:rPr>
        <w:t>、</w:t>
      </w:r>
      <w:r>
        <w:rPr>
          <w:rFonts w:eastAsia="仿宋_GB2312"/>
          <w:color w:val="auto"/>
          <w:kern w:val="2"/>
          <w:sz w:val="32"/>
          <w:szCs w:val="32"/>
          <w:lang w:eastAsia="zh-CN" w:bidi="ar-SA"/>
        </w:rPr>
        <w:t>未发生过重大质量安全事故、没有处于被项目所在地政府或国家部委禁止市场准入等情形（</w:t>
      </w:r>
      <w:r>
        <w:rPr>
          <w:rFonts w:hint="eastAsia" w:eastAsia="仿宋_GB2312"/>
          <w:color w:val="auto"/>
          <w:kern w:val="2"/>
          <w:sz w:val="32"/>
          <w:szCs w:val="32"/>
          <w:lang w:eastAsia="zh-CN" w:bidi="ar-SA"/>
        </w:rPr>
        <w:t>提供</w:t>
      </w:r>
      <w:r>
        <w:rPr>
          <w:rFonts w:eastAsia="仿宋_GB2312"/>
          <w:color w:val="auto"/>
          <w:kern w:val="2"/>
          <w:sz w:val="32"/>
          <w:szCs w:val="32"/>
          <w:lang w:eastAsia="zh-CN" w:bidi="ar-SA"/>
        </w:rPr>
        <w:t>书面承诺）</w:t>
      </w:r>
      <w:r>
        <w:rPr>
          <w:rFonts w:hint="eastAsia" w:eastAsia="仿宋_GB2312"/>
          <w:color w:val="auto"/>
          <w:kern w:val="2"/>
          <w:sz w:val="32"/>
          <w:szCs w:val="32"/>
          <w:lang w:eastAsia="zh-CN" w:bidi="ar-SA"/>
        </w:rPr>
        <w:t>。</w:t>
      </w:r>
    </w:p>
    <w:p w14:paraId="3D17387A">
      <w:pPr>
        <w:autoSpaceDE w:val="0"/>
        <w:autoSpaceDN w:val="0"/>
        <w:adjustRightInd w:val="0"/>
        <w:spacing w:line="360" w:lineRule="auto"/>
        <w:ind w:firstLine="640" w:firstLineChars="200"/>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（2）供应商</w:t>
      </w:r>
      <w:r>
        <w:rPr>
          <w:rFonts w:eastAsia="仿宋_GB2312"/>
          <w:color w:val="auto"/>
          <w:kern w:val="2"/>
          <w:sz w:val="32"/>
          <w:szCs w:val="32"/>
          <w:lang w:eastAsia="zh-CN" w:bidi="ar-SA"/>
        </w:rPr>
        <w:t>在</w:t>
      </w:r>
      <w:r>
        <w:rPr>
          <w:rFonts w:hint="eastAsia" w:eastAsia="仿宋_GB2312"/>
          <w:color w:val="auto"/>
          <w:kern w:val="2"/>
          <w:sz w:val="32"/>
          <w:szCs w:val="32"/>
          <w:lang w:eastAsia="zh-CN" w:bidi="ar-SA"/>
        </w:rPr>
        <w:t>响应</w:t>
      </w:r>
      <w:r>
        <w:rPr>
          <w:rFonts w:eastAsia="仿宋_GB2312"/>
          <w:color w:val="auto"/>
          <w:kern w:val="2"/>
          <w:sz w:val="32"/>
          <w:szCs w:val="32"/>
          <w:lang w:eastAsia="zh-CN" w:bidi="ar-SA"/>
        </w:rPr>
        <w:t>文件递交截止时间前未被列入</w:t>
      </w:r>
      <w:r>
        <w:rPr>
          <w:rFonts w:hint="eastAsia" w:eastAsia="仿宋_GB2312"/>
          <w:color w:val="auto"/>
          <w:kern w:val="2"/>
          <w:sz w:val="32"/>
          <w:szCs w:val="32"/>
          <w:lang w:eastAsia="zh-CN" w:bidi="ar-SA"/>
        </w:rPr>
        <w:t>“</w:t>
      </w:r>
      <w:r>
        <w:rPr>
          <w:rFonts w:eastAsia="仿宋_GB2312"/>
          <w:color w:val="auto"/>
          <w:kern w:val="2"/>
          <w:sz w:val="32"/>
          <w:szCs w:val="32"/>
          <w:lang w:eastAsia="zh-CN" w:bidi="ar-SA"/>
        </w:rPr>
        <w:t>信用中国</w:t>
      </w:r>
      <w:r>
        <w:rPr>
          <w:rFonts w:hint="eastAsia" w:eastAsia="仿宋_GB2312"/>
          <w:color w:val="auto"/>
          <w:kern w:val="2"/>
          <w:sz w:val="32"/>
          <w:szCs w:val="32"/>
          <w:lang w:eastAsia="zh-CN" w:bidi="ar-SA"/>
        </w:rPr>
        <w:t>”网站（www.creditchina.gov.cn）</w:t>
      </w:r>
      <w:r>
        <w:rPr>
          <w:rFonts w:eastAsia="仿宋_GB2312"/>
          <w:color w:val="auto"/>
          <w:kern w:val="2"/>
          <w:sz w:val="32"/>
          <w:szCs w:val="32"/>
          <w:lang w:eastAsia="zh-CN" w:bidi="ar-SA"/>
        </w:rPr>
        <w:t xml:space="preserve"> “</w:t>
      </w:r>
      <w:r>
        <w:rPr>
          <w:rFonts w:hint="eastAsia" w:eastAsia="仿宋_GB2312"/>
          <w:color w:val="auto"/>
          <w:kern w:val="2"/>
          <w:sz w:val="32"/>
          <w:szCs w:val="32"/>
          <w:lang w:eastAsia="zh-CN" w:bidi="ar-SA"/>
        </w:rPr>
        <w:t>严重失信</w:t>
      </w:r>
      <w:r>
        <w:rPr>
          <w:rFonts w:eastAsia="仿宋_GB2312"/>
          <w:color w:val="auto"/>
          <w:kern w:val="2"/>
          <w:sz w:val="32"/>
          <w:szCs w:val="32"/>
          <w:lang w:eastAsia="zh-CN" w:bidi="ar-SA"/>
        </w:rPr>
        <w:t>主体名单”</w:t>
      </w:r>
      <w:r>
        <w:rPr>
          <w:rFonts w:hint="eastAsia" w:eastAsia="仿宋_GB2312"/>
          <w:color w:val="auto"/>
          <w:kern w:val="2"/>
          <w:sz w:val="32"/>
          <w:szCs w:val="32"/>
          <w:lang w:eastAsia="zh-CN" w:bidi="ar-SA"/>
        </w:rPr>
        <w:t>或</w:t>
      </w:r>
      <w:r>
        <w:rPr>
          <w:rFonts w:eastAsia="仿宋_GB2312"/>
          <w:color w:val="auto"/>
          <w:kern w:val="2"/>
          <w:sz w:val="32"/>
          <w:szCs w:val="32"/>
          <w:lang w:eastAsia="zh-CN" w:bidi="ar-SA"/>
        </w:rPr>
        <w:t>“</w:t>
      </w:r>
      <w:r>
        <w:rPr>
          <w:rFonts w:hint="eastAsia" w:eastAsia="仿宋_GB2312"/>
          <w:color w:val="auto"/>
          <w:kern w:val="2"/>
          <w:sz w:val="32"/>
          <w:szCs w:val="32"/>
          <w:lang w:eastAsia="zh-CN" w:bidi="ar-SA"/>
        </w:rPr>
        <w:t>重大</w:t>
      </w:r>
      <w:r>
        <w:rPr>
          <w:rFonts w:eastAsia="仿宋_GB2312"/>
          <w:color w:val="auto"/>
          <w:kern w:val="2"/>
          <w:sz w:val="32"/>
          <w:szCs w:val="32"/>
          <w:lang w:eastAsia="zh-CN" w:bidi="ar-SA"/>
        </w:rPr>
        <w:t>税收违法失信主体名单”</w:t>
      </w:r>
      <w:r>
        <w:rPr>
          <w:rFonts w:hint="eastAsia" w:eastAsia="仿宋_GB2312"/>
          <w:color w:val="auto"/>
          <w:kern w:val="2"/>
          <w:sz w:val="32"/>
          <w:szCs w:val="32"/>
          <w:lang w:eastAsia="zh-CN" w:bidi="ar-SA"/>
        </w:rPr>
        <w:t>，</w:t>
      </w:r>
      <w:r>
        <w:rPr>
          <w:rFonts w:eastAsia="仿宋_GB2312"/>
          <w:color w:val="auto"/>
          <w:kern w:val="2"/>
          <w:sz w:val="32"/>
          <w:szCs w:val="32"/>
          <w:lang w:eastAsia="zh-CN" w:bidi="ar-SA"/>
        </w:rPr>
        <w:t>提供网上查询结果。</w:t>
      </w:r>
    </w:p>
    <w:p w14:paraId="4D9A55EA">
      <w:pPr>
        <w:autoSpaceDE w:val="0"/>
        <w:autoSpaceDN w:val="0"/>
        <w:adjustRightInd w:val="0"/>
        <w:spacing w:line="360" w:lineRule="auto"/>
        <w:ind w:firstLine="640" w:firstLineChars="200"/>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3.5 本次询价服务机构遵循相关回避原则。</w:t>
      </w:r>
    </w:p>
    <w:p w14:paraId="3EDE6FE5">
      <w:pPr>
        <w:autoSpaceDE w:val="0"/>
        <w:autoSpaceDN w:val="0"/>
        <w:adjustRightInd w:val="0"/>
        <w:spacing w:line="360" w:lineRule="auto"/>
        <w:ind w:firstLine="640" w:firstLineChars="200"/>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3.6 本项目</w:t>
      </w:r>
      <w:r>
        <w:rPr>
          <w:rFonts w:eastAsia="仿宋_GB2312"/>
          <w:color w:val="auto"/>
          <w:kern w:val="2"/>
          <w:sz w:val="32"/>
          <w:szCs w:val="32"/>
          <w:lang w:eastAsia="zh-CN" w:bidi="ar-SA"/>
        </w:rPr>
        <w:t>采购不接受联合体。</w:t>
      </w:r>
    </w:p>
    <w:p w14:paraId="76777A48">
      <w:pPr>
        <w:autoSpaceDE w:val="0"/>
        <w:autoSpaceDN w:val="0"/>
        <w:adjustRightInd w:val="0"/>
        <w:spacing w:line="360" w:lineRule="auto"/>
        <w:ind w:firstLine="640" w:firstLineChars="200"/>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4.资格</w:t>
      </w:r>
      <w:r>
        <w:rPr>
          <w:rFonts w:eastAsia="仿宋_GB2312"/>
          <w:color w:val="auto"/>
          <w:kern w:val="2"/>
          <w:sz w:val="32"/>
          <w:szCs w:val="32"/>
          <w:lang w:eastAsia="zh-CN" w:bidi="ar-SA"/>
        </w:rPr>
        <w:t>审查方法</w:t>
      </w:r>
    </w:p>
    <w:p w14:paraId="609B110B">
      <w:pPr>
        <w:autoSpaceDE w:val="0"/>
        <w:autoSpaceDN w:val="0"/>
        <w:adjustRightInd w:val="0"/>
        <w:spacing w:line="360" w:lineRule="auto"/>
        <w:ind w:firstLine="640" w:firstLineChars="200"/>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本</w:t>
      </w:r>
      <w:r>
        <w:rPr>
          <w:rFonts w:eastAsia="仿宋_GB2312"/>
          <w:color w:val="auto"/>
          <w:kern w:val="2"/>
          <w:sz w:val="32"/>
          <w:szCs w:val="32"/>
          <w:lang w:eastAsia="zh-CN" w:bidi="ar-SA"/>
        </w:rPr>
        <w:t>项目资格审查方式采用资格后</w:t>
      </w:r>
      <w:r>
        <w:rPr>
          <w:rFonts w:hint="eastAsia" w:eastAsia="仿宋_GB2312"/>
          <w:color w:val="auto"/>
          <w:kern w:val="2"/>
          <w:sz w:val="32"/>
          <w:szCs w:val="32"/>
          <w:lang w:eastAsia="zh-CN" w:bidi="ar-SA"/>
        </w:rPr>
        <w:t>审。</w:t>
      </w:r>
    </w:p>
    <w:p w14:paraId="37E9BA9F">
      <w:pPr>
        <w:autoSpaceDE w:val="0"/>
        <w:autoSpaceDN w:val="0"/>
        <w:adjustRightInd w:val="0"/>
        <w:spacing w:line="360" w:lineRule="auto"/>
        <w:ind w:firstLine="640" w:firstLineChars="200"/>
        <w:jc w:val="both"/>
        <w:rPr>
          <w:rFonts w:eastAsia="仿宋_GB2312"/>
          <w:color w:val="auto"/>
          <w:kern w:val="2"/>
          <w:sz w:val="32"/>
          <w:szCs w:val="32"/>
          <w:lang w:eastAsia="zh-CN" w:bidi="ar-SA"/>
        </w:rPr>
      </w:pPr>
      <w:r>
        <w:rPr>
          <w:rFonts w:eastAsia="仿宋_GB2312"/>
          <w:color w:val="auto"/>
          <w:kern w:val="2"/>
          <w:sz w:val="32"/>
          <w:szCs w:val="32"/>
          <w:lang w:eastAsia="zh-CN" w:bidi="ar-SA"/>
        </w:rPr>
        <w:t>5.</w:t>
      </w:r>
      <w:r>
        <w:rPr>
          <w:rFonts w:hint="eastAsia" w:eastAsia="仿宋_GB2312"/>
          <w:color w:val="auto"/>
          <w:kern w:val="2"/>
          <w:sz w:val="32"/>
          <w:szCs w:val="32"/>
          <w:lang w:eastAsia="zh-CN" w:bidi="ar-SA"/>
        </w:rPr>
        <w:t>询价采购</w:t>
      </w:r>
      <w:r>
        <w:rPr>
          <w:rFonts w:eastAsia="仿宋_GB2312"/>
          <w:color w:val="auto"/>
          <w:kern w:val="2"/>
          <w:sz w:val="32"/>
          <w:szCs w:val="32"/>
          <w:lang w:eastAsia="zh-CN" w:bidi="ar-SA"/>
        </w:rPr>
        <w:t>文件获取</w:t>
      </w:r>
    </w:p>
    <w:p w14:paraId="5876E153">
      <w:pPr>
        <w:autoSpaceDE w:val="0"/>
        <w:autoSpaceDN w:val="0"/>
        <w:adjustRightInd w:val="0"/>
        <w:spacing w:line="360" w:lineRule="auto"/>
        <w:ind w:firstLine="640" w:firstLineChars="200"/>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获取</w:t>
      </w:r>
      <w:r>
        <w:rPr>
          <w:rFonts w:eastAsia="仿宋_GB2312"/>
          <w:color w:val="auto"/>
          <w:kern w:val="2"/>
          <w:sz w:val="32"/>
          <w:szCs w:val="32"/>
          <w:lang w:eastAsia="zh-CN" w:bidi="ar-SA"/>
        </w:rPr>
        <w:t>时间</w:t>
      </w:r>
      <w:r>
        <w:rPr>
          <w:rFonts w:hint="eastAsia" w:eastAsia="仿宋_GB2312"/>
          <w:color w:val="auto"/>
          <w:kern w:val="2"/>
          <w:sz w:val="32"/>
          <w:szCs w:val="32"/>
          <w:lang w:eastAsia="zh-CN" w:bidi="ar-SA"/>
        </w:rPr>
        <w:t>：于2026年8月24日</w:t>
      </w:r>
      <w:r>
        <w:rPr>
          <w:rFonts w:eastAsia="仿宋_GB2312"/>
          <w:color w:val="auto"/>
          <w:kern w:val="2"/>
          <w:sz w:val="32"/>
          <w:szCs w:val="32"/>
          <w:lang w:eastAsia="zh-CN" w:bidi="ar-SA"/>
        </w:rPr>
        <w:t>9</w:t>
      </w:r>
      <w:r>
        <w:rPr>
          <w:rFonts w:hint="eastAsia" w:eastAsia="仿宋_GB2312"/>
          <w:color w:val="auto"/>
          <w:kern w:val="2"/>
          <w:sz w:val="32"/>
          <w:szCs w:val="32"/>
          <w:lang w:eastAsia="zh-CN" w:bidi="ar-SA"/>
        </w:rPr>
        <w:t>时</w:t>
      </w:r>
      <w:r>
        <w:rPr>
          <w:rFonts w:eastAsia="仿宋_GB2312"/>
          <w:color w:val="auto"/>
          <w:kern w:val="2"/>
          <w:sz w:val="32"/>
          <w:szCs w:val="32"/>
          <w:lang w:eastAsia="zh-CN" w:bidi="ar-SA"/>
        </w:rPr>
        <w:t>0</w:t>
      </w:r>
      <w:r>
        <w:rPr>
          <w:rFonts w:hint="eastAsia" w:eastAsia="仿宋_GB2312"/>
          <w:color w:val="auto"/>
          <w:kern w:val="2"/>
          <w:sz w:val="32"/>
          <w:szCs w:val="32"/>
          <w:lang w:eastAsia="zh-CN" w:bidi="ar-SA"/>
        </w:rPr>
        <w:t>0分至2026年8月26日17时00分</w:t>
      </w:r>
    </w:p>
    <w:p w14:paraId="252D5AC8">
      <w:pPr>
        <w:autoSpaceDE w:val="0"/>
        <w:autoSpaceDN w:val="0"/>
        <w:adjustRightInd w:val="0"/>
        <w:spacing w:line="360" w:lineRule="auto"/>
        <w:ind w:firstLine="640" w:firstLineChars="200"/>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获取</w:t>
      </w:r>
      <w:r>
        <w:rPr>
          <w:rFonts w:eastAsia="仿宋_GB2312"/>
          <w:color w:val="auto"/>
          <w:kern w:val="2"/>
          <w:sz w:val="32"/>
          <w:szCs w:val="32"/>
          <w:lang w:eastAsia="zh-CN" w:bidi="ar-SA"/>
        </w:rPr>
        <w:t>方式</w:t>
      </w:r>
      <w:r>
        <w:rPr>
          <w:rFonts w:hint="eastAsia" w:eastAsia="仿宋_GB2312"/>
          <w:color w:val="auto"/>
          <w:kern w:val="2"/>
          <w:sz w:val="32"/>
          <w:szCs w:val="32"/>
          <w:lang w:eastAsia="zh-CN" w:bidi="ar-SA"/>
        </w:rPr>
        <w:t>：意向报名者请于2026年8月26日17时00分前将法人身份证明书、授权委托书、确认参与函（格式自拟）发送至采购人邮箱：</w:t>
      </w:r>
      <w:r>
        <w:rPr>
          <w:rFonts w:hint="eastAsia" w:eastAsiaTheme="minorEastAsia"/>
          <w:color w:val="auto"/>
          <w:sz w:val="32"/>
          <w:szCs w:val="32"/>
          <w:lang w:eastAsia="zh-CN"/>
        </w:rPr>
        <w:t>421441001@qq</w:t>
      </w:r>
      <w:r>
        <w:rPr>
          <w:color w:val="auto"/>
          <w:sz w:val="32"/>
          <w:szCs w:val="32"/>
          <w:lang w:eastAsia="zh-CN"/>
        </w:rPr>
        <w:t>.com</w:t>
      </w:r>
      <w:r>
        <w:rPr>
          <w:rFonts w:hint="eastAsia" w:eastAsia="仿宋_GB2312"/>
          <w:color w:val="auto"/>
          <w:kern w:val="2"/>
          <w:sz w:val="32"/>
          <w:szCs w:val="32"/>
          <w:lang w:eastAsia="zh-CN" w:bidi="ar-SA"/>
        </w:rPr>
        <w:t>，采购人收到相关材料后发送询价采购文件。本次询价采购文件售价0元/份。</w:t>
      </w:r>
    </w:p>
    <w:p w14:paraId="58007116">
      <w:pPr>
        <w:autoSpaceDE w:val="0"/>
        <w:autoSpaceDN w:val="0"/>
        <w:adjustRightInd w:val="0"/>
        <w:spacing w:line="360" w:lineRule="auto"/>
        <w:ind w:firstLine="640" w:firstLineChars="200"/>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6.报价文件的递交</w:t>
      </w:r>
    </w:p>
    <w:p w14:paraId="23FF4F4E">
      <w:pPr>
        <w:autoSpaceDE w:val="0"/>
        <w:autoSpaceDN w:val="0"/>
        <w:adjustRightInd w:val="0"/>
        <w:spacing w:line="360" w:lineRule="auto"/>
        <w:ind w:firstLine="640" w:firstLineChars="200"/>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（1）递交截止时间：</w:t>
      </w:r>
      <w:r>
        <w:rPr>
          <w:rFonts w:eastAsia="仿宋_GB2312"/>
          <w:color w:val="auto"/>
          <w:kern w:val="2"/>
          <w:sz w:val="32"/>
          <w:szCs w:val="32"/>
          <w:lang w:eastAsia="zh-CN" w:bidi="ar-SA"/>
        </w:rPr>
        <w:t>202</w:t>
      </w:r>
      <w:r>
        <w:rPr>
          <w:rFonts w:hint="eastAsia" w:eastAsia="仿宋_GB2312"/>
          <w:color w:val="auto"/>
          <w:kern w:val="2"/>
          <w:sz w:val="32"/>
          <w:szCs w:val="32"/>
          <w:lang w:eastAsia="zh-CN" w:bidi="ar-SA"/>
        </w:rPr>
        <w:t>6年8月31日17时</w:t>
      </w:r>
      <w:r>
        <w:rPr>
          <w:rFonts w:eastAsia="仿宋_GB2312"/>
          <w:color w:val="auto"/>
          <w:kern w:val="2"/>
          <w:sz w:val="32"/>
          <w:szCs w:val="32"/>
          <w:lang w:eastAsia="zh-CN" w:bidi="ar-SA"/>
        </w:rPr>
        <w:t>00</w:t>
      </w:r>
      <w:r>
        <w:rPr>
          <w:rFonts w:hint="eastAsia" w:eastAsia="仿宋_GB2312"/>
          <w:color w:val="auto"/>
          <w:kern w:val="2"/>
          <w:sz w:val="32"/>
          <w:szCs w:val="32"/>
          <w:lang w:eastAsia="zh-CN" w:bidi="ar-SA"/>
        </w:rPr>
        <w:t>分</w:t>
      </w:r>
    </w:p>
    <w:p w14:paraId="149235E9">
      <w:pPr>
        <w:autoSpaceDE w:val="0"/>
        <w:autoSpaceDN w:val="0"/>
        <w:adjustRightInd w:val="0"/>
        <w:spacing w:line="360" w:lineRule="auto"/>
        <w:ind w:firstLine="640" w:firstLineChars="200"/>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（2）递交方式：纸质文件送至昆明滇池水务股份有限公司</w:t>
      </w:r>
      <w:r>
        <w:rPr>
          <w:rFonts w:eastAsia="仿宋_GB2312"/>
          <w:color w:val="auto"/>
          <w:kern w:val="2"/>
          <w:sz w:val="32"/>
          <w:szCs w:val="32"/>
          <w:lang w:eastAsia="zh-CN" w:bidi="ar-SA"/>
        </w:rPr>
        <w:t>1</w:t>
      </w:r>
      <w:r>
        <w:rPr>
          <w:rFonts w:hint="eastAsia" w:eastAsia="仿宋_GB2312"/>
          <w:color w:val="auto"/>
          <w:kern w:val="2"/>
          <w:sz w:val="32"/>
          <w:szCs w:val="32"/>
          <w:lang w:eastAsia="zh-CN" w:bidi="ar-SA"/>
        </w:rPr>
        <w:t>02办公室，逾期送达的或者未送达指定地点的报价文件，不符合形式的报价文件，采购人不予受理。</w:t>
      </w:r>
    </w:p>
    <w:p w14:paraId="482AE590">
      <w:pPr>
        <w:autoSpaceDE w:val="0"/>
        <w:autoSpaceDN w:val="0"/>
        <w:adjustRightInd w:val="0"/>
        <w:spacing w:line="360" w:lineRule="auto"/>
        <w:ind w:firstLine="640" w:firstLineChars="200"/>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（3）报价文件份数：纸质报价文件一式两份，正本一份，副本一份，且按要求在需要盖章的地方加盖鲜章。电子报价文件（PDF扫描件）一份，载体为U盘或光盘，且需保证电子文件和纸质文件一致。</w:t>
      </w:r>
    </w:p>
    <w:p w14:paraId="30B5AED0">
      <w:pPr>
        <w:autoSpaceDE w:val="0"/>
        <w:autoSpaceDN w:val="0"/>
        <w:adjustRightInd w:val="0"/>
        <w:spacing w:line="360" w:lineRule="auto"/>
        <w:ind w:firstLine="640" w:firstLineChars="200"/>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注：PDF版的报价文件必须是签字盖章后报价文件的所有内容（包含封面）彩色扫描。</w:t>
      </w:r>
    </w:p>
    <w:p w14:paraId="450031D0">
      <w:pPr>
        <w:autoSpaceDE w:val="0"/>
        <w:autoSpaceDN w:val="0"/>
        <w:adjustRightInd w:val="0"/>
        <w:spacing w:line="360" w:lineRule="auto"/>
        <w:ind w:firstLine="640" w:firstLineChars="200"/>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（4）装订密封：报价文件装订成册正（副）本、电子版统一包装密封后，袋封口处加盖单位公章或密封章。</w:t>
      </w:r>
    </w:p>
    <w:p w14:paraId="3383C0A5">
      <w:pPr>
        <w:autoSpaceDE w:val="0"/>
        <w:autoSpaceDN w:val="0"/>
        <w:adjustRightInd w:val="0"/>
        <w:spacing w:line="360" w:lineRule="auto"/>
        <w:ind w:firstLine="640" w:firstLineChars="200"/>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（5）报价文件的组成：包括但不限于“附件报价申请文件格式”中的所有内容。</w:t>
      </w:r>
    </w:p>
    <w:p w14:paraId="608249BD">
      <w:pPr>
        <w:autoSpaceDE w:val="0"/>
        <w:autoSpaceDN w:val="0"/>
        <w:adjustRightInd w:val="0"/>
        <w:spacing w:line="360" w:lineRule="auto"/>
        <w:ind w:firstLine="640" w:firstLineChars="200"/>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7</w:t>
      </w:r>
      <w:r>
        <w:rPr>
          <w:rFonts w:eastAsia="仿宋_GB2312"/>
          <w:color w:val="auto"/>
          <w:kern w:val="2"/>
          <w:sz w:val="32"/>
          <w:szCs w:val="32"/>
          <w:lang w:eastAsia="zh-CN" w:bidi="ar-SA"/>
        </w:rPr>
        <w:t>.</w:t>
      </w:r>
      <w:r>
        <w:rPr>
          <w:rFonts w:hint="eastAsia" w:eastAsia="仿宋_GB2312"/>
          <w:color w:val="auto"/>
          <w:kern w:val="2"/>
          <w:sz w:val="32"/>
          <w:szCs w:val="32"/>
          <w:lang w:eastAsia="zh-CN" w:bidi="ar-SA"/>
        </w:rPr>
        <w:t xml:space="preserve"> 评审办法</w:t>
      </w:r>
    </w:p>
    <w:p w14:paraId="20C83B9A">
      <w:pPr>
        <w:autoSpaceDE w:val="0"/>
        <w:autoSpaceDN w:val="0"/>
        <w:adjustRightInd w:val="0"/>
        <w:spacing w:line="360" w:lineRule="auto"/>
        <w:ind w:firstLine="640" w:firstLineChars="200"/>
        <w:jc w:val="both"/>
        <w:rPr>
          <w:rFonts w:eastAsia="仿宋_GB2312"/>
          <w:color w:val="auto"/>
          <w:kern w:val="2"/>
          <w:sz w:val="32"/>
          <w:szCs w:val="32"/>
          <w:lang w:eastAsia="zh-CN" w:bidi="ar-SA"/>
        </w:rPr>
      </w:pPr>
      <w:bookmarkStart w:id="9" w:name="OLE_LINK3"/>
      <w:bookmarkStart w:id="10" w:name="OLE_LINK4"/>
      <w:r>
        <w:rPr>
          <w:rFonts w:hint="eastAsia" w:eastAsia="仿宋_GB2312"/>
          <w:color w:val="auto"/>
          <w:kern w:val="2"/>
          <w:sz w:val="32"/>
          <w:szCs w:val="32"/>
          <w:lang w:eastAsia="zh-CN" w:bidi="ar-SA"/>
        </w:rPr>
        <w:t>按照</w:t>
      </w:r>
      <w:bookmarkEnd w:id="9"/>
      <w:bookmarkEnd w:id="10"/>
      <w:r>
        <w:rPr>
          <w:rFonts w:hint="eastAsia" w:eastAsia="仿宋_GB2312"/>
          <w:color w:val="auto"/>
          <w:sz w:val="32"/>
          <w:szCs w:val="32"/>
          <w:lang w:eastAsia="zh-CN" w:bidi="ar-SA"/>
        </w:rPr>
        <w:t>《昆明滇池水务股份有限公司采购管理办法（试行）》</w:t>
      </w:r>
      <w:r>
        <w:rPr>
          <w:rFonts w:hint="eastAsia" w:eastAsia="仿宋_GB2312"/>
          <w:color w:val="auto"/>
          <w:kern w:val="2"/>
          <w:sz w:val="32"/>
          <w:szCs w:val="32"/>
          <w:lang w:eastAsia="zh-CN" w:bidi="ar-SA"/>
        </w:rPr>
        <w:t>组织询价比选（比选会），低价中标。</w:t>
      </w:r>
    </w:p>
    <w:p w14:paraId="055F8F8F">
      <w:pPr>
        <w:autoSpaceDE w:val="0"/>
        <w:autoSpaceDN w:val="0"/>
        <w:adjustRightInd w:val="0"/>
        <w:spacing w:line="360" w:lineRule="auto"/>
        <w:ind w:firstLine="640" w:firstLineChars="200"/>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8</w:t>
      </w:r>
      <w:r>
        <w:rPr>
          <w:rFonts w:eastAsia="仿宋_GB2312"/>
          <w:color w:val="auto"/>
          <w:kern w:val="2"/>
          <w:sz w:val="32"/>
          <w:szCs w:val="32"/>
          <w:lang w:eastAsia="zh-CN" w:bidi="ar-SA"/>
        </w:rPr>
        <w:t>.</w:t>
      </w:r>
      <w:r>
        <w:rPr>
          <w:rFonts w:hint="eastAsia" w:eastAsia="仿宋_GB2312"/>
          <w:color w:val="auto"/>
          <w:kern w:val="2"/>
          <w:sz w:val="32"/>
          <w:szCs w:val="32"/>
          <w:lang w:eastAsia="zh-CN" w:bidi="ar-SA"/>
        </w:rPr>
        <w:t>监督部门</w:t>
      </w:r>
    </w:p>
    <w:p w14:paraId="3E132356">
      <w:pPr>
        <w:autoSpaceDE w:val="0"/>
        <w:autoSpaceDN w:val="0"/>
        <w:adjustRightInd w:val="0"/>
        <w:spacing w:line="360" w:lineRule="auto"/>
        <w:ind w:firstLine="640" w:firstLineChars="200"/>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按照《昆明滇池水务股份有限公司采购管理办法（试行）》进行监督。</w:t>
      </w:r>
    </w:p>
    <w:p w14:paraId="7F3F7D07">
      <w:pPr>
        <w:autoSpaceDE w:val="0"/>
        <w:autoSpaceDN w:val="0"/>
        <w:adjustRightInd w:val="0"/>
        <w:spacing w:line="360" w:lineRule="auto"/>
        <w:ind w:firstLine="640" w:firstLineChars="200"/>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9.发布</w:t>
      </w:r>
      <w:r>
        <w:rPr>
          <w:rFonts w:eastAsia="仿宋_GB2312"/>
          <w:color w:val="auto"/>
          <w:kern w:val="2"/>
          <w:sz w:val="32"/>
          <w:szCs w:val="32"/>
          <w:lang w:eastAsia="zh-CN" w:bidi="ar-SA"/>
        </w:rPr>
        <w:t>公告的媒介</w:t>
      </w:r>
    </w:p>
    <w:p w14:paraId="41AC6DE1">
      <w:pPr>
        <w:autoSpaceDE w:val="0"/>
        <w:autoSpaceDN w:val="0"/>
        <w:adjustRightInd w:val="0"/>
        <w:spacing w:line="360" w:lineRule="auto"/>
        <w:ind w:firstLine="640" w:firstLineChars="200"/>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本次</w:t>
      </w:r>
      <w:r>
        <w:rPr>
          <w:rFonts w:eastAsia="仿宋_GB2312"/>
          <w:color w:val="auto"/>
          <w:kern w:val="2"/>
          <w:sz w:val="32"/>
          <w:szCs w:val="32"/>
          <w:lang w:eastAsia="zh-CN" w:bidi="ar-SA"/>
        </w:rPr>
        <w:t>询价比选公告在昆明滇池水务股份有限公司</w:t>
      </w:r>
      <w:r>
        <w:rPr>
          <w:rFonts w:hint="eastAsia" w:eastAsia="仿宋_GB2312"/>
          <w:color w:val="auto"/>
          <w:kern w:val="2"/>
          <w:sz w:val="32"/>
          <w:szCs w:val="32"/>
          <w:lang w:eastAsia="zh-CN" w:bidi="ar-SA"/>
        </w:rPr>
        <w:t>（www.</w:t>
      </w:r>
      <w:r>
        <w:rPr>
          <w:rFonts w:eastAsia="仿宋_GB2312"/>
          <w:color w:val="auto"/>
          <w:kern w:val="2"/>
          <w:sz w:val="32"/>
          <w:szCs w:val="32"/>
          <w:lang w:eastAsia="zh-CN" w:bidi="ar-SA"/>
        </w:rPr>
        <w:t>kmdcwt.com</w:t>
      </w:r>
      <w:r>
        <w:rPr>
          <w:rFonts w:hint="eastAsia" w:eastAsia="仿宋_GB2312"/>
          <w:color w:val="auto"/>
          <w:kern w:val="2"/>
          <w:sz w:val="32"/>
          <w:szCs w:val="32"/>
          <w:lang w:eastAsia="zh-CN" w:bidi="ar-SA"/>
        </w:rPr>
        <w:t>）网站</w:t>
      </w:r>
      <w:r>
        <w:rPr>
          <w:rFonts w:eastAsia="仿宋_GB2312"/>
          <w:color w:val="auto"/>
          <w:kern w:val="2"/>
          <w:sz w:val="32"/>
          <w:szCs w:val="32"/>
          <w:lang w:eastAsia="zh-CN" w:bidi="ar-SA"/>
        </w:rPr>
        <w:t>发布，</w:t>
      </w:r>
      <w:r>
        <w:rPr>
          <w:rFonts w:hint="eastAsia" w:eastAsia="仿宋_GB2312"/>
          <w:color w:val="auto"/>
          <w:kern w:val="2"/>
          <w:sz w:val="32"/>
          <w:szCs w:val="32"/>
          <w:lang w:eastAsia="zh-CN" w:bidi="ar-SA"/>
        </w:rPr>
        <w:t>采购人</w:t>
      </w:r>
      <w:r>
        <w:rPr>
          <w:rFonts w:eastAsia="仿宋_GB2312"/>
          <w:color w:val="auto"/>
          <w:kern w:val="2"/>
          <w:sz w:val="32"/>
          <w:szCs w:val="32"/>
          <w:lang w:eastAsia="zh-CN" w:bidi="ar-SA"/>
        </w:rPr>
        <w:t>对其他网站</w:t>
      </w:r>
      <w:r>
        <w:rPr>
          <w:rFonts w:hint="eastAsia" w:eastAsia="仿宋_GB2312"/>
          <w:color w:val="auto"/>
          <w:kern w:val="2"/>
          <w:sz w:val="32"/>
          <w:szCs w:val="32"/>
          <w:lang w:eastAsia="zh-CN" w:bidi="ar-SA"/>
        </w:rPr>
        <w:t>或</w:t>
      </w:r>
      <w:r>
        <w:rPr>
          <w:rFonts w:eastAsia="仿宋_GB2312"/>
          <w:color w:val="auto"/>
          <w:kern w:val="2"/>
          <w:sz w:val="32"/>
          <w:szCs w:val="32"/>
          <w:lang w:eastAsia="zh-CN" w:bidi="ar-SA"/>
        </w:rPr>
        <w:t>媒体</w:t>
      </w:r>
      <w:r>
        <w:rPr>
          <w:rFonts w:hint="eastAsia" w:eastAsia="仿宋_GB2312"/>
          <w:color w:val="auto"/>
          <w:kern w:val="2"/>
          <w:sz w:val="32"/>
          <w:szCs w:val="32"/>
          <w:lang w:eastAsia="zh-CN" w:bidi="ar-SA"/>
        </w:rPr>
        <w:t>转载</w:t>
      </w:r>
      <w:r>
        <w:rPr>
          <w:rFonts w:eastAsia="仿宋_GB2312"/>
          <w:color w:val="auto"/>
          <w:kern w:val="2"/>
          <w:sz w:val="32"/>
          <w:szCs w:val="32"/>
          <w:lang w:eastAsia="zh-CN" w:bidi="ar-SA"/>
        </w:rPr>
        <w:t>的公告</w:t>
      </w:r>
      <w:r>
        <w:rPr>
          <w:rFonts w:hint="eastAsia" w:eastAsia="仿宋_GB2312"/>
          <w:color w:val="auto"/>
          <w:kern w:val="2"/>
          <w:sz w:val="32"/>
          <w:szCs w:val="32"/>
          <w:lang w:eastAsia="zh-CN" w:bidi="ar-SA"/>
        </w:rPr>
        <w:t>及</w:t>
      </w:r>
      <w:r>
        <w:rPr>
          <w:rFonts w:eastAsia="仿宋_GB2312"/>
          <w:color w:val="auto"/>
          <w:kern w:val="2"/>
          <w:sz w:val="32"/>
          <w:szCs w:val="32"/>
          <w:lang w:eastAsia="zh-CN" w:bidi="ar-SA"/>
        </w:rPr>
        <w:t>公告内容不</w:t>
      </w:r>
      <w:r>
        <w:rPr>
          <w:rFonts w:hint="eastAsia" w:eastAsia="仿宋_GB2312"/>
          <w:color w:val="auto"/>
          <w:kern w:val="2"/>
          <w:sz w:val="32"/>
          <w:szCs w:val="32"/>
          <w:lang w:eastAsia="zh-CN" w:bidi="ar-SA"/>
        </w:rPr>
        <w:t>承担</w:t>
      </w:r>
      <w:r>
        <w:rPr>
          <w:rFonts w:eastAsia="仿宋_GB2312"/>
          <w:color w:val="auto"/>
          <w:kern w:val="2"/>
          <w:sz w:val="32"/>
          <w:szCs w:val="32"/>
          <w:lang w:eastAsia="zh-CN" w:bidi="ar-SA"/>
        </w:rPr>
        <w:t>任何</w:t>
      </w:r>
      <w:r>
        <w:rPr>
          <w:rFonts w:hint="eastAsia" w:eastAsia="仿宋_GB2312"/>
          <w:color w:val="auto"/>
          <w:kern w:val="2"/>
          <w:sz w:val="32"/>
          <w:szCs w:val="32"/>
          <w:lang w:eastAsia="zh-CN" w:bidi="ar-SA"/>
        </w:rPr>
        <w:t>责任</w:t>
      </w:r>
      <w:r>
        <w:rPr>
          <w:rFonts w:eastAsia="仿宋_GB2312"/>
          <w:color w:val="auto"/>
          <w:kern w:val="2"/>
          <w:sz w:val="32"/>
          <w:szCs w:val="32"/>
          <w:lang w:eastAsia="zh-CN" w:bidi="ar-SA"/>
        </w:rPr>
        <w:t>。</w:t>
      </w:r>
    </w:p>
    <w:p w14:paraId="0F001FCA">
      <w:pPr>
        <w:autoSpaceDE w:val="0"/>
        <w:autoSpaceDN w:val="0"/>
        <w:adjustRightInd w:val="0"/>
        <w:spacing w:line="360" w:lineRule="auto"/>
        <w:ind w:firstLine="640" w:firstLineChars="200"/>
        <w:jc w:val="both"/>
        <w:rPr>
          <w:rFonts w:eastAsia="仿宋_GB2312"/>
          <w:color w:val="auto"/>
          <w:kern w:val="2"/>
          <w:sz w:val="32"/>
          <w:szCs w:val="32"/>
          <w:lang w:eastAsia="zh-CN" w:bidi="ar-SA"/>
        </w:rPr>
      </w:pPr>
      <w:r>
        <w:rPr>
          <w:rFonts w:eastAsia="仿宋_GB2312"/>
          <w:color w:val="auto"/>
          <w:kern w:val="2"/>
          <w:sz w:val="32"/>
          <w:szCs w:val="32"/>
          <w:lang w:eastAsia="zh-CN" w:bidi="ar-SA"/>
        </w:rPr>
        <w:t>10.</w:t>
      </w:r>
      <w:r>
        <w:rPr>
          <w:rFonts w:hint="eastAsia" w:eastAsia="仿宋_GB2312"/>
          <w:color w:val="auto"/>
          <w:kern w:val="2"/>
          <w:sz w:val="32"/>
          <w:szCs w:val="32"/>
          <w:lang w:eastAsia="zh-CN" w:bidi="ar-SA"/>
        </w:rPr>
        <w:t>联系方式</w:t>
      </w:r>
    </w:p>
    <w:p w14:paraId="12D05410">
      <w:pPr>
        <w:autoSpaceDE w:val="0"/>
        <w:autoSpaceDN w:val="0"/>
        <w:adjustRightInd w:val="0"/>
        <w:spacing w:line="360" w:lineRule="auto"/>
        <w:ind w:firstLine="640" w:firstLineChars="200"/>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采购人：昆明滇池水务股份有限公司</w:t>
      </w:r>
    </w:p>
    <w:p w14:paraId="5D35AED2">
      <w:pPr>
        <w:autoSpaceDE w:val="0"/>
        <w:autoSpaceDN w:val="0"/>
        <w:adjustRightInd w:val="0"/>
        <w:spacing w:line="360" w:lineRule="auto"/>
        <w:ind w:firstLine="640" w:firstLineChars="200"/>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地 址：昆明滇池国家旅游度假区湖滨路9</w:t>
      </w:r>
      <w:r>
        <w:rPr>
          <w:rFonts w:eastAsia="仿宋_GB2312"/>
          <w:color w:val="auto"/>
          <w:kern w:val="2"/>
          <w:sz w:val="32"/>
          <w:szCs w:val="32"/>
          <w:lang w:eastAsia="zh-CN" w:bidi="ar-SA"/>
        </w:rPr>
        <w:t>9</w:t>
      </w:r>
      <w:r>
        <w:rPr>
          <w:rFonts w:hint="eastAsia" w:eastAsia="仿宋_GB2312"/>
          <w:color w:val="auto"/>
          <w:kern w:val="2"/>
          <w:sz w:val="32"/>
          <w:szCs w:val="32"/>
          <w:lang w:eastAsia="zh-CN" w:bidi="ar-SA"/>
        </w:rPr>
        <w:t>号</w:t>
      </w:r>
    </w:p>
    <w:p w14:paraId="6F80934A">
      <w:pPr>
        <w:autoSpaceDE w:val="0"/>
        <w:autoSpaceDN w:val="0"/>
        <w:adjustRightInd w:val="0"/>
        <w:spacing w:line="360" w:lineRule="auto"/>
        <w:ind w:firstLine="640" w:firstLineChars="200"/>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联系人：孙玥</w:t>
      </w:r>
    </w:p>
    <w:p w14:paraId="126166F5">
      <w:pPr>
        <w:autoSpaceDE w:val="0"/>
        <w:autoSpaceDN w:val="0"/>
        <w:adjustRightInd w:val="0"/>
        <w:spacing w:line="360" w:lineRule="auto"/>
        <w:ind w:firstLine="640" w:firstLineChars="200"/>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电 话：13378760356</w:t>
      </w:r>
    </w:p>
    <w:p w14:paraId="4400C903">
      <w:pPr>
        <w:autoSpaceDE w:val="0"/>
        <w:autoSpaceDN w:val="0"/>
        <w:adjustRightInd w:val="0"/>
        <w:spacing w:line="360" w:lineRule="auto"/>
        <w:ind w:firstLine="640" w:firstLineChars="200"/>
        <w:jc w:val="both"/>
        <w:rPr>
          <w:rFonts w:eastAsia="仿宋_GB2312"/>
          <w:lang w:eastAsia="zh-CN"/>
        </w:rPr>
      </w:pPr>
      <w:r>
        <w:rPr>
          <w:rFonts w:hint="eastAsia" w:eastAsia="仿宋_GB2312"/>
          <w:color w:val="auto"/>
          <w:kern w:val="2"/>
          <w:sz w:val="32"/>
          <w:szCs w:val="32"/>
          <w:lang w:eastAsia="zh-CN" w:bidi="ar-SA"/>
        </w:rPr>
        <w:t>日 期：2026年8月24日</w:t>
      </w:r>
      <w:bookmarkEnd w:id="3"/>
    </w:p>
    <w:sectPr>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2BE54DB-C1F6-46D3-9BB6-B02FC90DF39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AF70ED90-3C04-4FBC-B747-E4D75E71B1E4}"/>
  </w:font>
  <w:font w:name="SimSun,Bold">
    <w:altName w:val="宋体"/>
    <w:panose1 w:val="00000000000000000000"/>
    <w:charset w:val="86"/>
    <w:family w:val="auto"/>
    <w:pitch w:val="default"/>
    <w:sig w:usb0="00000000" w:usb1="00000000" w:usb2="00000010" w:usb3="00000000" w:csb0="00040000" w:csb1="00000000"/>
    <w:embedRegular r:id="rId3" w:fontKey="{8D16A465-3FEF-4DC0-9ABB-07C4B1ED6D2F}"/>
  </w:font>
  <w:font w:name="仿宋_GB2312">
    <w:panose1 w:val="02010609030101010101"/>
    <w:charset w:val="86"/>
    <w:family w:val="modern"/>
    <w:pitch w:val="default"/>
    <w:sig w:usb0="00000001" w:usb1="080E0000" w:usb2="00000000" w:usb3="00000000" w:csb0="00040000" w:csb1="00000000"/>
    <w:embedRegular r:id="rId4" w:fontKey="{1C15CCFC-D2CF-4411-B8AB-1C397141AA13}"/>
  </w:font>
  <w:font w:name="方正小标宋简体">
    <w:panose1 w:val="02000000000000000000"/>
    <w:charset w:val="86"/>
    <w:family w:val="auto"/>
    <w:pitch w:val="default"/>
    <w:sig w:usb0="00000001" w:usb1="080E0000" w:usb2="00000000" w:usb3="00000000" w:csb0="00040000" w:csb1="00000000"/>
    <w:embedRegular r:id="rId5" w:fontKey="{4C3596C4-818D-4698-AB7A-E129D8D72B8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EE4"/>
    <w:rsid w:val="00003988"/>
    <w:rsid w:val="00010AAD"/>
    <w:rsid w:val="0001569A"/>
    <w:rsid w:val="0001771B"/>
    <w:rsid w:val="00026754"/>
    <w:rsid w:val="0004380E"/>
    <w:rsid w:val="0005266A"/>
    <w:rsid w:val="00052F22"/>
    <w:rsid w:val="0006020E"/>
    <w:rsid w:val="0006538D"/>
    <w:rsid w:val="00065F22"/>
    <w:rsid w:val="0006680F"/>
    <w:rsid w:val="0007279C"/>
    <w:rsid w:val="00084711"/>
    <w:rsid w:val="000878BD"/>
    <w:rsid w:val="000904B7"/>
    <w:rsid w:val="000A0D8E"/>
    <w:rsid w:val="000A33B7"/>
    <w:rsid w:val="000B2596"/>
    <w:rsid w:val="000B3A58"/>
    <w:rsid w:val="000B3D10"/>
    <w:rsid w:val="000B5183"/>
    <w:rsid w:val="000B7AF6"/>
    <w:rsid w:val="000C3D6E"/>
    <w:rsid w:val="000C69FE"/>
    <w:rsid w:val="000D0165"/>
    <w:rsid w:val="000D5718"/>
    <w:rsid w:val="000F3985"/>
    <w:rsid w:val="00106DE1"/>
    <w:rsid w:val="00110067"/>
    <w:rsid w:val="0013393F"/>
    <w:rsid w:val="001363F0"/>
    <w:rsid w:val="001373F4"/>
    <w:rsid w:val="0014156A"/>
    <w:rsid w:val="00145A0F"/>
    <w:rsid w:val="001532B1"/>
    <w:rsid w:val="001557E2"/>
    <w:rsid w:val="001645C6"/>
    <w:rsid w:val="00173279"/>
    <w:rsid w:val="001741E5"/>
    <w:rsid w:val="001827FC"/>
    <w:rsid w:val="0019371C"/>
    <w:rsid w:val="001B2240"/>
    <w:rsid w:val="001B3106"/>
    <w:rsid w:val="001B3F75"/>
    <w:rsid w:val="001B4F26"/>
    <w:rsid w:val="001C62AA"/>
    <w:rsid w:val="001E7684"/>
    <w:rsid w:val="0020037B"/>
    <w:rsid w:val="002128ED"/>
    <w:rsid w:val="002211B9"/>
    <w:rsid w:val="00222AA6"/>
    <w:rsid w:val="00225FB7"/>
    <w:rsid w:val="00237608"/>
    <w:rsid w:val="00242F35"/>
    <w:rsid w:val="002516A9"/>
    <w:rsid w:val="002569C1"/>
    <w:rsid w:val="00261F1D"/>
    <w:rsid w:val="00265CE0"/>
    <w:rsid w:val="002740DD"/>
    <w:rsid w:val="00274B50"/>
    <w:rsid w:val="00297DCA"/>
    <w:rsid w:val="002C0241"/>
    <w:rsid w:val="002C7462"/>
    <w:rsid w:val="002D0AB9"/>
    <w:rsid w:val="002D17B6"/>
    <w:rsid w:val="002D534E"/>
    <w:rsid w:val="002D6EB9"/>
    <w:rsid w:val="002E2244"/>
    <w:rsid w:val="002E496A"/>
    <w:rsid w:val="00302363"/>
    <w:rsid w:val="003147DD"/>
    <w:rsid w:val="00317969"/>
    <w:rsid w:val="0032484A"/>
    <w:rsid w:val="0033453F"/>
    <w:rsid w:val="00344027"/>
    <w:rsid w:val="0034498A"/>
    <w:rsid w:val="00352964"/>
    <w:rsid w:val="0037025A"/>
    <w:rsid w:val="0037238A"/>
    <w:rsid w:val="0038285C"/>
    <w:rsid w:val="003913B1"/>
    <w:rsid w:val="003A05E4"/>
    <w:rsid w:val="003A093B"/>
    <w:rsid w:val="003A2079"/>
    <w:rsid w:val="003B481D"/>
    <w:rsid w:val="003C02D9"/>
    <w:rsid w:val="003D0D1F"/>
    <w:rsid w:val="003D236A"/>
    <w:rsid w:val="003E3BBB"/>
    <w:rsid w:val="003E623F"/>
    <w:rsid w:val="003E67CA"/>
    <w:rsid w:val="00401783"/>
    <w:rsid w:val="004218B5"/>
    <w:rsid w:val="00442F8F"/>
    <w:rsid w:val="00447859"/>
    <w:rsid w:val="0045057C"/>
    <w:rsid w:val="00451BF8"/>
    <w:rsid w:val="00477FAE"/>
    <w:rsid w:val="004813DC"/>
    <w:rsid w:val="004A1D98"/>
    <w:rsid w:val="004B206B"/>
    <w:rsid w:val="004C6D1D"/>
    <w:rsid w:val="004D0CBC"/>
    <w:rsid w:val="004E08CE"/>
    <w:rsid w:val="004E2654"/>
    <w:rsid w:val="004E55AD"/>
    <w:rsid w:val="004E6C77"/>
    <w:rsid w:val="004F3916"/>
    <w:rsid w:val="00506E1F"/>
    <w:rsid w:val="00513471"/>
    <w:rsid w:val="00540082"/>
    <w:rsid w:val="005505CB"/>
    <w:rsid w:val="00550F92"/>
    <w:rsid w:val="00575404"/>
    <w:rsid w:val="005B3B00"/>
    <w:rsid w:val="005C7569"/>
    <w:rsid w:val="00606165"/>
    <w:rsid w:val="006121C6"/>
    <w:rsid w:val="00612A0F"/>
    <w:rsid w:val="00616DA5"/>
    <w:rsid w:val="00620806"/>
    <w:rsid w:val="00620916"/>
    <w:rsid w:val="00620E2F"/>
    <w:rsid w:val="00647F9F"/>
    <w:rsid w:val="006572C7"/>
    <w:rsid w:val="0067013B"/>
    <w:rsid w:val="00680288"/>
    <w:rsid w:val="006938BB"/>
    <w:rsid w:val="006E1C4D"/>
    <w:rsid w:val="006E68DB"/>
    <w:rsid w:val="006E7D5A"/>
    <w:rsid w:val="006F2637"/>
    <w:rsid w:val="00701627"/>
    <w:rsid w:val="00713414"/>
    <w:rsid w:val="00727201"/>
    <w:rsid w:val="00736FB8"/>
    <w:rsid w:val="007441ED"/>
    <w:rsid w:val="007462D7"/>
    <w:rsid w:val="00747C00"/>
    <w:rsid w:val="00760655"/>
    <w:rsid w:val="00762C9C"/>
    <w:rsid w:val="00770B20"/>
    <w:rsid w:val="00782853"/>
    <w:rsid w:val="00783CA7"/>
    <w:rsid w:val="00784498"/>
    <w:rsid w:val="0078709B"/>
    <w:rsid w:val="00791EC9"/>
    <w:rsid w:val="007A22DB"/>
    <w:rsid w:val="007A498B"/>
    <w:rsid w:val="007A553F"/>
    <w:rsid w:val="007B4BF1"/>
    <w:rsid w:val="007B5E02"/>
    <w:rsid w:val="007B7E81"/>
    <w:rsid w:val="007C686F"/>
    <w:rsid w:val="007C78D6"/>
    <w:rsid w:val="007E599D"/>
    <w:rsid w:val="00805BF0"/>
    <w:rsid w:val="00805EB7"/>
    <w:rsid w:val="00807A90"/>
    <w:rsid w:val="008156E2"/>
    <w:rsid w:val="00837C3B"/>
    <w:rsid w:val="00845787"/>
    <w:rsid w:val="00845EE4"/>
    <w:rsid w:val="00856C91"/>
    <w:rsid w:val="00863160"/>
    <w:rsid w:val="008951C8"/>
    <w:rsid w:val="008B60E2"/>
    <w:rsid w:val="008B7EC3"/>
    <w:rsid w:val="008D04A1"/>
    <w:rsid w:val="008D5390"/>
    <w:rsid w:val="008D5840"/>
    <w:rsid w:val="008E237E"/>
    <w:rsid w:val="0091152A"/>
    <w:rsid w:val="00912CD4"/>
    <w:rsid w:val="00913225"/>
    <w:rsid w:val="00913EA0"/>
    <w:rsid w:val="00917FB2"/>
    <w:rsid w:val="00933F76"/>
    <w:rsid w:val="009570AD"/>
    <w:rsid w:val="0096171F"/>
    <w:rsid w:val="00963054"/>
    <w:rsid w:val="00984199"/>
    <w:rsid w:val="00985C65"/>
    <w:rsid w:val="009A2390"/>
    <w:rsid w:val="009B5F14"/>
    <w:rsid w:val="009C1FE1"/>
    <w:rsid w:val="009D36ED"/>
    <w:rsid w:val="009D517B"/>
    <w:rsid w:val="00A0035F"/>
    <w:rsid w:val="00A03687"/>
    <w:rsid w:val="00A3530B"/>
    <w:rsid w:val="00A365CC"/>
    <w:rsid w:val="00A61E65"/>
    <w:rsid w:val="00A74FDC"/>
    <w:rsid w:val="00A807DB"/>
    <w:rsid w:val="00A831B0"/>
    <w:rsid w:val="00A8332D"/>
    <w:rsid w:val="00A92D97"/>
    <w:rsid w:val="00AA20D6"/>
    <w:rsid w:val="00AA2F8D"/>
    <w:rsid w:val="00AB23EA"/>
    <w:rsid w:val="00AC06A5"/>
    <w:rsid w:val="00AE2A07"/>
    <w:rsid w:val="00AF2EC7"/>
    <w:rsid w:val="00AF3DB6"/>
    <w:rsid w:val="00B0729C"/>
    <w:rsid w:val="00B07C21"/>
    <w:rsid w:val="00B10869"/>
    <w:rsid w:val="00B12073"/>
    <w:rsid w:val="00B269B5"/>
    <w:rsid w:val="00B34085"/>
    <w:rsid w:val="00B4372D"/>
    <w:rsid w:val="00B50E8A"/>
    <w:rsid w:val="00B50F9F"/>
    <w:rsid w:val="00B5322E"/>
    <w:rsid w:val="00B56DFD"/>
    <w:rsid w:val="00B57F62"/>
    <w:rsid w:val="00B739DE"/>
    <w:rsid w:val="00B84DF9"/>
    <w:rsid w:val="00B93314"/>
    <w:rsid w:val="00BA00FB"/>
    <w:rsid w:val="00BA44C3"/>
    <w:rsid w:val="00BA7AF7"/>
    <w:rsid w:val="00BB3A6F"/>
    <w:rsid w:val="00BD099F"/>
    <w:rsid w:val="00BD4C02"/>
    <w:rsid w:val="00BD52B2"/>
    <w:rsid w:val="00BE2357"/>
    <w:rsid w:val="00BE5BD3"/>
    <w:rsid w:val="00BE621B"/>
    <w:rsid w:val="00C00275"/>
    <w:rsid w:val="00C14C1F"/>
    <w:rsid w:val="00C14D9D"/>
    <w:rsid w:val="00C33FD6"/>
    <w:rsid w:val="00C70CBC"/>
    <w:rsid w:val="00C767BB"/>
    <w:rsid w:val="00C91E0D"/>
    <w:rsid w:val="00C93D51"/>
    <w:rsid w:val="00CA48B4"/>
    <w:rsid w:val="00CA4E91"/>
    <w:rsid w:val="00CB0104"/>
    <w:rsid w:val="00CC1440"/>
    <w:rsid w:val="00CE08B1"/>
    <w:rsid w:val="00CE6885"/>
    <w:rsid w:val="00CF6964"/>
    <w:rsid w:val="00D01A7F"/>
    <w:rsid w:val="00D16620"/>
    <w:rsid w:val="00D4548B"/>
    <w:rsid w:val="00D466C8"/>
    <w:rsid w:val="00D51496"/>
    <w:rsid w:val="00D61F2C"/>
    <w:rsid w:val="00D62294"/>
    <w:rsid w:val="00D6536C"/>
    <w:rsid w:val="00D736DA"/>
    <w:rsid w:val="00D770A0"/>
    <w:rsid w:val="00D909DC"/>
    <w:rsid w:val="00D96F00"/>
    <w:rsid w:val="00DA414C"/>
    <w:rsid w:val="00DB0E53"/>
    <w:rsid w:val="00DC4183"/>
    <w:rsid w:val="00DC5CC0"/>
    <w:rsid w:val="00DC6D6C"/>
    <w:rsid w:val="00E0664D"/>
    <w:rsid w:val="00E140E3"/>
    <w:rsid w:val="00E2572D"/>
    <w:rsid w:val="00E518EB"/>
    <w:rsid w:val="00E56755"/>
    <w:rsid w:val="00E62362"/>
    <w:rsid w:val="00E7144A"/>
    <w:rsid w:val="00E75184"/>
    <w:rsid w:val="00E82B74"/>
    <w:rsid w:val="00E91688"/>
    <w:rsid w:val="00E972C8"/>
    <w:rsid w:val="00EA2A19"/>
    <w:rsid w:val="00EA45D7"/>
    <w:rsid w:val="00EC578C"/>
    <w:rsid w:val="00ED68A3"/>
    <w:rsid w:val="00EF02E8"/>
    <w:rsid w:val="00EF2815"/>
    <w:rsid w:val="00EF5D0B"/>
    <w:rsid w:val="00F068BC"/>
    <w:rsid w:val="00F06BA5"/>
    <w:rsid w:val="00F07BC5"/>
    <w:rsid w:val="00F21BA7"/>
    <w:rsid w:val="00F34986"/>
    <w:rsid w:val="00F61639"/>
    <w:rsid w:val="00F77176"/>
    <w:rsid w:val="00F874D9"/>
    <w:rsid w:val="00F942CC"/>
    <w:rsid w:val="00FA7AB7"/>
    <w:rsid w:val="00FB12DE"/>
    <w:rsid w:val="00FB1571"/>
    <w:rsid w:val="00FB4119"/>
    <w:rsid w:val="00FE603C"/>
    <w:rsid w:val="02A45E5E"/>
    <w:rsid w:val="06831B9B"/>
    <w:rsid w:val="152A18CB"/>
    <w:rsid w:val="15DA4676"/>
    <w:rsid w:val="20002E83"/>
    <w:rsid w:val="496862EA"/>
    <w:rsid w:val="4FD277EE"/>
    <w:rsid w:val="578666B4"/>
    <w:rsid w:val="5A115A5C"/>
    <w:rsid w:val="5A920084"/>
    <w:rsid w:val="681364CD"/>
    <w:rsid w:val="6C5E6960"/>
    <w:rsid w:val="712333B6"/>
    <w:rsid w:val="79F06DD8"/>
    <w:rsid w:val="7D5B79BB"/>
    <w:rsid w:val="7F3F1C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sz w:val="24"/>
      <w:szCs w:val="24"/>
      <w:lang w:val="en-US" w:eastAsia="en-US" w:bidi="en-US"/>
    </w:rPr>
  </w:style>
  <w:style w:type="character" w:default="1" w:styleId="10">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6"/>
    <w:semiHidden/>
    <w:unhideWhenUsed/>
    <w:qFormat/>
    <w:uiPriority w:val="99"/>
  </w:style>
  <w:style w:type="paragraph" w:styleId="3">
    <w:name w:val="Body Text Indent"/>
    <w:basedOn w:val="1"/>
    <w:link w:val="12"/>
    <w:semiHidden/>
    <w:unhideWhenUsed/>
    <w:qFormat/>
    <w:uiPriority w:val="99"/>
    <w:pPr>
      <w:spacing w:after="120"/>
      <w:ind w:left="420" w:leftChars="200"/>
    </w:pPr>
  </w:style>
  <w:style w:type="paragraph" w:styleId="4">
    <w:name w:val="footer"/>
    <w:basedOn w:val="1"/>
    <w:link w:val="15"/>
    <w:unhideWhenUsed/>
    <w:qFormat/>
    <w:uiPriority w:val="99"/>
    <w:pPr>
      <w:tabs>
        <w:tab w:val="center" w:pos="4153"/>
        <w:tab w:val="right" w:pos="8306"/>
      </w:tabs>
      <w:snapToGrid w:val="0"/>
    </w:pPr>
    <w:rPr>
      <w:sz w:val="18"/>
      <w:szCs w:val="18"/>
    </w:rPr>
  </w:style>
  <w:style w:type="paragraph" w:styleId="5">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7"/>
    <w:semiHidden/>
    <w:unhideWhenUsed/>
    <w:qFormat/>
    <w:uiPriority w:val="99"/>
    <w:rPr>
      <w:b/>
      <w:bCs/>
    </w:rPr>
  </w:style>
  <w:style w:type="paragraph" w:styleId="7">
    <w:name w:val="Body Text First Indent 2"/>
    <w:basedOn w:val="3"/>
    <w:link w:val="13"/>
    <w:unhideWhenUsed/>
    <w:qFormat/>
    <w:uiPriority w:val="99"/>
    <w:pPr>
      <w:ind w:firstLine="420" w:firstLineChars="200"/>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basedOn w:val="10"/>
    <w:semiHidden/>
    <w:unhideWhenUsed/>
    <w:qFormat/>
    <w:uiPriority w:val="99"/>
    <w:rPr>
      <w:sz w:val="21"/>
      <w:szCs w:val="21"/>
    </w:rPr>
  </w:style>
  <w:style w:type="character" w:customStyle="1" w:styleId="12">
    <w:name w:val="正文文本缩进 字符"/>
    <w:basedOn w:val="10"/>
    <w:link w:val="3"/>
    <w:semiHidden/>
    <w:qFormat/>
    <w:uiPriority w:val="99"/>
    <w:rPr>
      <w:rFonts w:ascii="Times New Roman" w:hAnsi="Times New Roman" w:eastAsia="Times New Roman" w:cs="Times New Roman"/>
      <w:color w:val="000000"/>
      <w:kern w:val="0"/>
      <w:sz w:val="24"/>
      <w:szCs w:val="24"/>
      <w:lang w:eastAsia="en-US" w:bidi="en-US"/>
    </w:rPr>
  </w:style>
  <w:style w:type="character" w:customStyle="1" w:styleId="13">
    <w:name w:val="正文文本首行缩进 2 字符"/>
    <w:basedOn w:val="12"/>
    <w:link w:val="7"/>
    <w:qFormat/>
    <w:uiPriority w:val="99"/>
    <w:rPr>
      <w:rFonts w:ascii="Times New Roman" w:hAnsi="Times New Roman" w:eastAsia="Times New Roman" w:cs="Times New Roman"/>
      <w:color w:val="000000"/>
      <w:kern w:val="0"/>
      <w:sz w:val="24"/>
      <w:szCs w:val="24"/>
      <w:lang w:eastAsia="en-US" w:bidi="en-US"/>
    </w:rPr>
  </w:style>
  <w:style w:type="character" w:customStyle="1" w:styleId="14">
    <w:name w:val="页眉 字符"/>
    <w:basedOn w:val="10"/>
    <w:link w:val="5"/>
    <w:qFormat/>
    <w:uiPriority w:val="99"/>
    <w:rPr>
      <w:rFonts w:ascii="Times New Roman" w:hAnsi="Times New Roman" w:eastAsia="Times New Roman" w:cs="Times New Roman"/>
      <w:color w:val="000000"/>
      <w:kern w:val="0"/>
      <w:sz w:val="18"/>
      <w:szCs w:val="18"/>
      <w:lang w:eastAsia="en-US" w:bidi="en-US"/>
    </w:rPr>
  </w:style>
  <w:style w:type="character" w:customStyle="1" w:styleId="15">
    <w:name w:val="页脚 字符"/>
    <w:basedOn w:val="10"/>
    <w:link w:val="4"/>
    <w:qFormat/>
    <w:uiPriority w:val="99"/>
    <w:rPr>
      <w:rFonts w:ascii="Times New Roman" w:hAnsi="Times New Roman" w:eastAsia="Times New Roman" w:cs="Times New Roman"/>
      <w:color w:val="000000"/>
      <w:kern w:val="0"/>
      <w:sz w:val="18"/>
      <w:szCs w:val="18"/>
      <w:lang w:eastAsia="en-US" w:bidi="en-US"/>
    </w:rPr>
  </w:style>
  <w:style w:type="character" w:customStyle="1" w:styleId="16">
    <w:name w:val="批注文字 字符"/>
    <w:basedOn w:val="10"/>
    <w:link w:val="2"/>
    <w:semiHidden/>
    <w:qFormat/>
    <w:uiPriority w:val="99"/>
    <w:rPr>
      <w:rFonts w:ascii="Times New Roman" w:hAnsi="Times New Roman" w:eastAsia="Times New Roman" w:cs="Times New Roman"/>
      <w:color w:val="000000"/>
      <w:sz w:val="24"/>
      <w:szCs w:val="24"/>
      <w:lang w:eastAsia="en-US" w:bidi="en-US"/>
    </w:rPr>
  </w:style>
  <w:style w:type="character" w:customStyle="1" w:styleId="17">
    <w:name w:val="批注主题 字符"/>
    <w:basedOn w:val="16"/>
    <w:link w:val="6"/>
    <w:semiHidden/>
    <w:qFormat/>
    <w:uiPriority w:val="99"/>
    <w:rPr>
      <w:rFonts w:ascii="Times New Roman" w:hAnsi="Times New Roman" w:eastAsia="Times New Roman" w:cs="Times New Roman"/>
      <w:b/>
      <w:bCs/>
      <w:color w:val="000000"/>
      <w:sz w:val="24"/>
      <w:szCs w:val="24"/>
      <w:lang w:eastAsia="en-US" w:bidi="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5F715F-244F-435D-8F29-3257FEC10BF1}">
  <ds:schemaRefs/>
</ds:datastoreItem>
</file>

<file path=docProps/app.xml><?xml version="1.0" encoding="utf-8"?>
<Properties xmlns="http://schemas.openxmlformats.org/officeDocument/2006/extended-properties" xmlns:vt="http://schemas.openxmlformats.org/officeDocument/2006/docPropsVTypes">
  <Template>Normal.dotm</Template>
  <Pages>6</Pages>
  <Words>2033</Words>
  <Characters>2181</Characters>
  <Lines>61</Lines>
  <Paragraphs>54</Paragraphs>
  <TotalTime>113</TotalTime>
  <ScaleCrop>false</ScaleCrop>
  <LinksUpToDate>false</LinksUpToDate>
  <CharactersWithSpaces>2201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2026-08-14T07:52:00Z</dcterms:created>
  <dc:creator>Zcgl-Du</dc:creator>
  <cp:lastModifiedBy>_远</cp:lastModifiedBy>
  <cp:lastPrinted>2025-09-04T06:12:00Z</cp:lastPrinted>
  <dcterms:modified xsi:type="dcterms:W3CDTF">2026-08-24T01:04:22Z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275D51AF310B4F1095FF85F7606D9B58_13</vt:lpwstr>
  </property>
  <property fmtid="{D5CDD505-2E9C-101B-9397-08002B2CF9AE}" pid="4" name="KSOTemplateDocerSaveRecord">
    <vt:lpwstr>eyJoZGlkIjoiYzc1MTQ3MTliYzU2ZTMwYmY4MDhkMDcwNjM0NTVjOTEiLCJ1c2VySWQiOiIyOTg1NDAyNjIifQ==</vt:lpwstr>
  </property>
</Properties>
</file>